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14.08.2026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м.Київ</w:t>
      </w:r>
    </w:p>
    <w:p w:rsidR="00000000" w:rsidDel="00000000" w:rsidP="00000000" w:rsidRDefault="00000000" w:rsidRPr="00000000" w14:paraId="0000000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твердопаливних котлів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3">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4">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1.1. Вступ</w:t>
      </w:r>
    </w:p>
    <w:p w:rsidR="00000000" w:rsidDel="00000000" w:rsidP="00000000" w:rsidRDefault="00000000" w:rsidRPr="00000000" w14:paraId="00000006">
      <w:pPr>
        <w:spacing w:after="240" w:before="240" w:line="240" w:lineRule="auto"/>
        <w:ind w:firstLine="540"/>
        <w:jc w:val="both"/>
        <w:rPr>
          <w:rFonts w:ascii="Times New Roman" w:cs="Times New Roman" w:eastAsia="Times New Roman" w:hAnsi="Times New Roman"/>
          <w:sz w:val="24"/>
          <w:szCs w:val="24"/>
        </w:rPr>
      </w:pPr>
      <w:bookmarkStart w:colFirst="0" w:colLast="0" w:name="_d3nh7m3lkao2"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т</w:t>
      </w:r>
      <w:r w:rsidDel="00000000" w:rsidR="00000000" w:rsidRPr="00000000">
        <w:rPr>
          <w:rFonts w:ascii="Times New Roman" w:cs="Times New Roman" w:eastAsia="Times New Roman" w:hAnsi="Times New Roman"/>
          <w:color w:val="131313"/>
          <w:sz w:val="24"/>
          <w:szCs w:val="24"/>
          <w:rtl w:val="0"/>
        </w:rPr>
        <w:t xml:space="preserve">вердопаливних котлів</w:t>
      </w:r>
      <w:r w:rsidDel="00000000" w:rsidR="00000000" w:rsidRPr="00000000">
        <w:rPr>
          <w:rFonts w:ascii="Times New Roman" w:cs="Times New Roman" w:eastAsia="Times New Roman" w:hAnsi="Times New Roman"/>
          <w:sz w:val="24"/>
          <w:szCs w:val="24"/>
          <w:rtl w:val="0"/>
        </w:rPr>
        <w:t xml:space="preserve">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p>
    <w:p w:rsidR="00000000" w:rsidDel="00000000" w:rsidP="00000000" w:rsidRDefault="00000000" w:rsidRPr="00000000" w14:paraId="00000007">
      <w:pPr>
        <w:spacing w:after="240" w:before="240" w:line="240" w:lineRule="auto"/>
        <w:ind w:firstLine="540"/>
        <w:jc w:val="both"/>
        <w:rPr>
          <w:rFonts w:ascii="Times New Roman" w:cs="Times New Roman" w:eastAsia="Times New Roman" w:hAnsi="Times New Roman"/>
          <w:i w:val="1"/>
          <w:iCs w:val="1"/>
          <w:color w:val="1b1b1b"/>
          <w:sz w:val="24"/>
          <w:szCs w:val="24"/>
        </w:rPr>
      </w:pPr>
      <w:r w:rsidDel="00000000" w:rsidR="00000000" w:rsidRPr="00000000">
        <w:rPr>
          <w:rFonts w:ascii="Times New Roman" w:cs="Times New Roman" w:eastAsia="Times New Roman" w:hAnsi="Times New Roman"/>
          <w:color w:val="131313"/>
          <w:sz w:val="24"/>
          <w:szCs w:val="24"/>
          <w:rtl w:val="0"/>
        </w:rPr>
        <w:t xml:space="preserve">Товари потрібно доставити безпосередньо до місця призначення. Вартість доставки товару повинна бути врахована у вартості товару. </w:t>
      </w:r>
      <w:r w:rsidDel="00000000" w:rsidR="00000000" w:rsidRPr="00000000">
        <w:rPr>
          <w:rtl w:val="0"/>
        </w:rPr>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b1b1b"/>
          <w:sz w:val="24"/>
          <w:szCs w:val="24"/>
          <w:rtl w:val="0"/>
        </w:rPr>
        <w:t xml:space="preserve">Закупівля товару здійснюватиметься в рамках проєкту </w:t>
      </w:r>
      <w:r w:rsidDel="00000000" w:rsidR="00000000" w:rsidRPr="00000000">
        <w:rPr>
          <w:rFonts w:ascii="Times New Roman" w:cs="Times New Roman" w:eastAsia="Times New Roman" w:hAnsi="Times New Roman"/>
          <w:sz w:val="24"/>
          <w:szCs w:val="24"/>
          <w:rtl w:val="0"/>
        </w:rPr>
        <w:t xml:space="preserve">«MESH: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p w:rsidR="00000000" w:rsidDel="00000000" w:rsidP="00000000" w:rsidRDefault="00000000" w:rsidRPr="00000000" w14:paraId="0000000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договору: до 15 вересня  2026 року.</w:t>
      </w:r>
    </w:p>
    <w:p w:rsidR="00000000" w:rsidDel="00000000" w:rsidP="00000000" w:rsidRDefault="00000000" w:rsidRPr="00000000" w14:paraId="0000000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безготівкова оплата.</w:t>
      </w:r>
    </w:p>
    <w:p w:rsidR="00000000" w:rsidDel="00000000" w:rsidP="00000000" w:rsidRDefault="00000000" w:rsidRPr="00000000" w14:paraId="0000000B">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Перелік продукції із закупівлі зазначений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1.2. Кваліфікаційні вимоги</w:t>
      </w:r>
    </w:p>
    <w:p w:rsidR="00000000" w:rsidDel="00000000" w:rsidP="00000000" w:rsidRDefault="00000000" w:rsidRPr="00000000" w14:paraId="0000000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E">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F">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 або витяг з реєстру платників податку на додану вартість;</w:t>
      </w:r>
    </w:p>
    <w:p w:rsidR="00000000" w:rsidDel="00000000" w:rsidP="00000000" w:rsidRDefault="00000000" w:rsidRPr="00000000" w14:paraId="00000010">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2">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 до 18:00 </w:t>
      </w:r>
      <w:r w:rsidDel="00000000" w:rsidR="00000000" w:rsidRPr="00000000">
        <w:rPr>
          <w:rFonts w:ascii="Times New Roman" w:cs="Times New Roman" w:eastAsia="Times New Roman" w:hAnsi="Times New Roman"/>
          <w:b w:val="1"/>
          <w:bCs w:val="1"/>
          <w:sz w:val="24"/>
          <w:szCs w:val="24"/>
          <w:rtl w:val="0"/>
        </w:rPr>
        <w:t xml:space="preserve">27 серпня 2026 року </w:t>
      </w:r>
      <w:r w:rsidDel="00000000" w:rsidR="00000000" w:rsidRPr="00000000">
        <w:rPr>
          <w:rFonts w:ascii="Times New Roman" w:cs="Times New Roman" w:eastAsia="Times New Roman" w:hAnsi="Times New Roman"/>
          <w:b w:val="1"/>
          <w:bCs w:val="1"/>
          <w:sz w:val="24"/>
          <w:szCs w:val="24"/>
          <w:rtl w:val="0"/>
        </w:rPr>
        <w:t xml:space="preserve">Новою поштою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в запечатаному конверті </w:t>
      </w:r>
      <w:r w:rsidDel="00000000" w:rsidR="00000000" w:rsidRPr="00000000">
        <w:rPr>
          <w:rFonts w:ascii="Times New Roman" w:cs="Times New Roman" w:eastAsia="Times New Roman" w:hAnsi="Times New Roman"/>
          <w:b w:val="1"/>
          <w:bCs w:val="1"/>
          <w:sz w:val="24"/>
          <w:szCs w:val="24"/>
          <w:u w:val="single"/>
          <w:rtl w:val="0"/>
        </w:rPr>
        <w:t xml:space="preserve">з обов'язковим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131313"/>
          <w:sz w:val="24"/>
          <w:szCs w:val="24"/>
          <w:rtl w:val="0"/>
        </w:rPr>
        <w:t xml:space="preserve">Тендер із закупівлі твердопаливних котлів в рамках проєкту «MESH: Багатогалузева надзвичайна допомога громадам із високим рівнем ризику».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p>
    <w:p w:rsidR="00000000" w:rsidDel="00000000" w:rsidP="00000000" w:rsidRDefault="00000000" w:rsidRPr="00000000" w14:paraId="0000001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 розділі «Відправник» слід вказати найменування учасника тендера, адресу та контактні телефони. У графі «Одержувач» вказати адресу: БО «БФ «Схід-СОС», м. Київ, Нова Пошта №57, тел. +380971004004. </w:t>
      </w:r>
    </w:p>
    <w:p w:rsidR="00000000" w:rsidDel="00000000" w:rsidP="00000000" w:rsidRDefault="00000000" w:rsidRPr="00000000" w14:paraId="00000014">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r w:rsidDel="00000000" w:rsidR="00000000" w:rsidRPr="00000000">
        <w:rPr>
          <w:rFonts w:ascii="Times New Roman" w:cs="Times New Roman" w:eastAsia="Times New Roman" w:hAnsi="Times New Roman"/>
          <w:color w:val="0000ff"/>
          <w:sz w:val="24"/>
          <w:szCs w:val="24"/>
          <w:u w:val="single"/>
          <w:rtl w:val="0"/>
        </w:rPr>
        <w:t xml:space="preserve">purchases@east-sos.org</w:t>
      </w:r>
      <w:r w:rsidDel="00000000" w:rsidR="00000000" w:rsidRPr="00000000">
        <w:rPr>
          <w:rFonts w:ascii="Times New Roman" w:cs="Times New Roman" w:eastAsia="Times New Roman" w:hAnsi="Times New Roman"/>
          <w:sz w:val="24"/>
          <w:szCs w:val="24"/>
          <w:rtl w:val="0"/>
        </w:rPr>
        <w:t xml:space="preserve"> або зателефонувавши за номером</w:t>
      </w:r>
      <w:r w:rsidDel="00000000" w:rsidR="00000000" w:rsidRPr="00000000">
        <w:rPr>
          <w:rFonts w:ascii="Times New Roman" w:cs="Times New Roman" w:eastAsia="Times New Roman" w:hAnsi="Times New Roman"/>
          <w:color w:val="333333"/>
          <w:sz w:val="24"/>
          <w:szCs w:val="24"/>
          <w:rtl w:val="0"/>
        </w:rPr>
        <w:t xml:space="preserve"> +38</w:t>
      </w:r>
      <w:r w:rsidDel="00000000" w:rsidR="00000000" w:rsidRPr="00000000">
        <w:rPr>
          <w:rFonts w:ascii="Times New Roman" w:cs="Times New Roman" w:eastAsia="Times New Roman" w:hAnsi="Times New Roman"/>
          <w:color w:val="1d1c1d"/>
          <w:sz w:val="24"/>
          <w:szCs w:val="24"/>
          <w:rtl w:val="0"/>
        </w:rPr>
        <w:t xml:space="preserve">0971004004</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16">
      <w:pPr>
        <w:numPr>
          <w:ilvl w:val="0"/>
          <w:numId w:val="2"/>
        </w:numPr>
        <w:spacing w:after="0" w:afterAutospacing="0" w:before="240" w:line="360"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Необхідні копії документів відповідно до кваліфікаційних вимог</w:t>
      </w:r>
    </w:p>
    <w:p w:rsidR="00000000" w:rsidDel="00000000" w:rsidP="00000000" w:rsidRDefault="00000000" w:rsidRPr="00000000" w14:paraId="00000017">
      <w:pPr>
        <w:numPr>
          <w:ilvl w:val="0"/>
          <w:numId w:val="2"/>
        </w:numPr>
        <w:spacing w:after="0" w:afterAutospacing="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 1.1: Комерційна пропозиція;</w:t>
      </w:r>
    </w:p>
    <w:p w:rsidR="00000000" w:rsidDel="00000000" w:rsidP="00000000" w:rsidRDefault="00000000" w:rsidRPr="00000000" w14:paraId="00000018">
      <w:pPr>
        <w:numPr>
          <w:ilvl w:val="0"/>
          <w:numId w:val="2"/>
        </w:numPr>
        <w:spacing w:after="240" w:before="0" w:beforeAutospacing="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r w:rsidDel="00000000" w:rsidR="00000000" w:rsidRPr="00000000">
        <w:rPr>
          <w:rFonts w:ascii="Times New Roman" w:cs="Times New Roman" w:eastAsia="Times New Roman" w:hAnsi="Times New Roman"/>
          <w:sz w:val="24"/>
          <w:szCs w:val="24"/>
          <w:rtl w:val="0"/>
        </w:rPr>
        <w:t xml:space="preserve">одаток №1.2: Кошторис </w:t>
      </w:r>
      <w:r w:rsidDel="00000000" w:rsidR="00000000" w:rsidRPr="00000000">
        <w:rPr>
          <w:rFonts w:ascii="Times New Roman" w:cs="Times New Roman" w:eastAsia="Times New Roman" w:hAnsi="Times New Roman"/>
          <w:color w:val="1b1b1b"/>
          <w:sz w:val="24"/>
          <w:szCs w:val="24"/>
          <w:rtl w:val="0"/>
        </w:rPr>
        <w:t xml:space="preserve">на закупівлю</w:t>
      </w:r>
      <w:r w:rsidDel="00000000" w:rsidR="00000000" w:rsidRPr="00000000">
        <w:rPr>
          <w:rFonts w:ascii="Times New Roman" w:cs="Times New Roman" w:eastAsia="Times New Roman" w:hAnsi="Times New Roman"/>
          <w:sz w:val="24"/>
          <w:szCs w:val="24"/>
          <w:rtl w:val="0"/>
        </w:rPr>
        <w:t xml:space="preserve"> твердопаливних котлів</w:t>
      </w:r>
    </w:p>
    <w:p w:rsidR="00000000" w:rsidDel="00000000" w:rsidP="00000000" w:rsidRDefault="00000000" w:rsidRPr="00000000" w14:paraId="0000001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Кошториси мають бути обов’язково завірені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A">
      <w:pPr>
        <w:spacing w:after="240" w:before="240" w:lineRule="auto"/>
        <w:ind w:firstLine="5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має право обрати переможця закупівлі по кожному товару окремо.</w:t>
      </w:r>
    </w:p>
    <w:p w:rsidR="00000000" w:rsidDel="00000000" w:rsidP="00000000" w:rsidRDefault="00000000" w:rsidRPr="00000000" w14:paraId="0000001B">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C">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1.4. Оцінка тендерних пропозицій учасників</w:t>
      </w:r>
    </w:p>
    <w:p w:rsidR="00000000" w:rsidDel="00000000" w:rsidP="00000000" w:rsidRDefault="00000000" w:rsidRPr="00000000" w14:paraId="0000001F">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будуть розглянуті та проаналізовані на основі наступних критеріїв оцінки, а саме:</w:t>
      </w:r>
    </w:p>
    <w:p w:rsidR="00000000" w:rsidDel="00000000" w:rsidP="00000000" w:rsidRDefault="00000000" w:rsidRPr="00000000" w14:paraId="00000020">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технічним характеристикам, зазначеним в специфікаціях.</w:t>
      </w:r>
    </w:p>
    <w:p w:rsidR="00000000" w:rsidDel="00000000" w:rsidP="00000000" w:rsidRDefault="00000000" w:rsidRPr="00000000" w14:paraId="00000021">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пропозиції.</w:t>
      </w:r>
    </w:p>
    <w:p w:rsidR="00000000" w:rsidDel="00000000" w:rsidP="00000000" w:rsidRDefault="00000000" w:rsidRPr="00000000" w14:paraId="00000022">
      <w:pPr>
        <w:spacing w:after="240" w:before="240" w:line="240" w:lineRule="auto"/>
        <w:ind w:firstLine="539"/>
        <w:jc w:val="both"/>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rtl w:val="0"/>
        </w:rPr>
        <w:t xml:space="preserve">3. Відповідність вимогам тендеру.</w:t>
      </w:r>
      <w:r w:rsidDel="00000000" w:rsidR="00000000" w:rsidRPr="00000000">
        <w:rPr>
          <w:rtl w:val="0"/>
        </w:rPr>
      </w:r>
    </w:p>
    <w:p w:rsidR="00000000" w:rsidDel="00000000" w:rsidP="00000000" w:rsidRDefault="00000000" w:rsidRPr="00000000" w14:paraId="0000002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послуги, якість товару,  попередній досвід роботи, гарні рекомендації).</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трьох пропозицій.</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26">
      <w:pPr>
        <w:spacing w:after="240" w:before="240" w:line="240" w:lineRule="auto"/>
        <w:ind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  Технічне завдання твердопаливних котлів</w:t>
      </w:r>
      <w:r w:rsidDel="00000000" w:rsidR="00000000" w:rsidRPr="00000000">
        <w:rPr>
          <w:rFonts w:ascii="Times New Roman" w:cs="Times New Roman" w:eastAsia="Times New Roman" w:hAnsi="Times New Roman"/>
          <w:b w:val="1"/>
          <w:bCs w:val="1"/>
          <w:color w:val="131313"/>
          <w:sz w:val="24"/>
          <w:szCs w:val="24"/>
          <w:u w:val="single"/>
          <w:rtl w:val="0"/>
        </w:rPr>
        <w:t xml:space="preserve">.</w:t>
      </w:r>
      <w:r w:rsidDel="00000000" w:rsidR="00000000" w:rsidRPr="00000000">
        <w:rPr>
          <w:rtl w:val="0"/>
        </w:rPr>
      </w:r>
    </w:p>
    <w:p w:rsidR="00000000" w:rsidDel="00000000" w:rsidP="00000000" w:rsidRDefault="00000000" w:rsidRPr="00000000" w14:paraId="00000029">
      <w:pPr>
        <w:spacing w:after="240" w:before="24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Перелік продукції*</w:t>
      </w:r>
    </w:p>
    <w:p w:rsidR="00000000" w:rsidDel="00000000" w:rsidP="00000000" w:rsidRDefault="00000000" w:rsidRPr="00000000" w14:paraId="0000002A">
      <w:pPr>
        <w:spacing w:after="240" w:before="240" w:line="240" w:lineRule="auto"/>
        <w:ind w:firstLine="54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Замовник приймає пропозиції на товари, які мають подібні характеристики і забезпечують результати, які є аналогічними (еквівалентними) або кращими за ті, які необхідні, відповідно до характеристики товарів, за якими приведено фірмове найменування (або назву моделі, або номер товару за каталогом конкретного виробника)</w:t>
      </w:r>
      <w:r w:rsidDel="00000000" w:rsidR="00000000" w:rsidRPr="00000000">
        <w:rPr>
          <w:rtl w:val="0"/>
        </w:rPr>
      </w:r>
    </w:p>
    <w:p w:rsidR="00000000" w:rsidDel="00000000" w:rsidP="00000000" w:rsidRDefault="00000000" w:rsidRPr="00000000" w14:paraId="0000002B">
      <w:pPr>
        <w:spacing w:after="20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8"/>
          <w:szCs w:val="28"/>
          <w:rtl w:val="0"/>
        </w:rPr>
        <w:t xml:space="preserve">ТЕХНІЧНЕ ЗАВДАННЯ</w:t>
      </w:r>
      <w:r w:rsidDel="00000000" w:rsidR="00000000" w:rsidRPr="00000000">
        <w:rPr>
          <w:rtl w:val="0"/>
        </w:rPr>
      </w:r>
    </w:p>
    <w:p w:rsidR="00000000" w:rsidDel="00000000" w:rsidP="00000000" w:rsidRDefault="00000000" w:rsidRPr="00000000" w14:paraId="0000002C">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технічні характеристики</w:t>
      </w:r>
    </w:p>
    <w:tbl>
      <w:tblPr>
        <w:tblStyle w:val="Table1"/>
        <w:tblW w:w="8925.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4395"/>
        <w:gridCol w:w="3975"/>
        <w:tblGridChange w:id="0">
          <w:tblGrid>
            <w:gridCol w:w="555"/>
            <w:gridCol w:w="4395"/>
            <w:gridCol w:w="3975"/>
          </w:tblGrid>
        </w:tblGridChange>
      </w:tblGrid>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параметра</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Мінімальна вимога</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Тип обладнання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Водогрійний твердопаливний котел</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Номінальна теплова потужність</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менше 100 кВт</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 палива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Деревина (дрова) та деревні пелети</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Завантаження дров</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Ручне</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Подача пелет</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Автоматизована</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Автоматичний розпал пелет</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Автоматичне підтримання заданої температури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Автоматичне регулювання потужності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6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ККД</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менше 85 % у відповідному режимі роботи згідно з технічною документацією виробника</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Максимальний робочий тиск теплоносія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менше 3 bar</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температура теплоносія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менше 90 °C</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Електроживлення автоматики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220–240 В, 50 Гц</w:t>
            </w:r>
          </w:p>
        </w:tc>
      </w:tr>
      <w:tr>
        <w:trPr>
          <w:cantSplit w:val="0"/>
          <w:trHeight w:val="6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Теплообмінник</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Сталевий або еквівалентний за експлуатаційними характеристиками</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Теплоізоляція корпусу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Зольник</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очищення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 конструктивної можливості очищення</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Автоматичний захист від перегріву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Захист від зворотного поширення полум'я до бункера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Контроль температури теплоносія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Наявність</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Регулювання подачі повітря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Автоматичне або автоматизоване</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Регулювання подачі пелет</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Автоматичне</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Пелетний пальник</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комплекті</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Бункер для пелет</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комплекті</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Шнековий транспортер</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комплекті</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Вентилятор/система подачі повітря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комплекті, якщо передбачено конструкцією</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Діаметр димохідного патрубка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Повинен бути зазначений виробником</w:t>
            </w:r>
          </w:p>
        </w:tc>
      </w:tr>
      <w:tr>
        <w:trPr>
          <w:cantSplit w:val="0"/>
          <w:trHeight w:val="4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Підключення до системи опалення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Повинно бути зазначене виробником</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Гарантійний строк</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менше 12 місяців</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Стан обладнання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Нове, не було у використанні</w:t>
            </w:r>
          </w:p>
        </w:tc>
      </w:tr>
    </w:tbl>
    <w:p w:rsidR="00000000" w:rsidDel="00000000" w:rsidP="00000000" w:rsidRDefault="00000000" w:rsidRPr="00000000" w14:paraId="00000087">
      <w:pP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88">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before="24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Зверніть увагу: </w:t>
      </w:r>
    </w:p>
    <w:p w:rsidR="00000000" w:rsidDel="00000000" w:rsidP="00000000" w:rsidRDefault="00000000" w:rsidRPr="00000000" w14:paraId="0000008A">
      <w:pPr>
        <w:numPr>
          <w:ilvl w:val="0"/>
          <w:numId w:val="1"/>
        </w:numPr>
        <w:spacing w:before="240" w:line="240" w:lineRule="auto"/>
        <w:ind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Учасник повинен надати гарантію на продукцію, що постачається, строком не менше ніж передбачено виробником, гарантійні зобов’язання мають підтверджуватися відповідними документами виробника або постачальника (гарантійний талон, лист-гарантія, тощо). У разі виявлення протягом гарантійного строку недоліків, що виникли з вини виробника/постачальника. Учасник зобов’язаний здійснити безоплатний ремонт, заміну товару або повернення коштів. </w:t>
      </w:r>
    </w:p>
    <w:p w:rsidR="00000000" w:rsidDel="00000000" w:rsidP="00000000" w:rsidRDefault="00000000" w:rsidRPr="00000000" w14:paraId="0000008B">
      <w:pPr>
        <w:spacing w:after="240" w:before="240" w:line="240" w:lineRule="auto"/>
        <w:ind w:firstLine="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обсягів замовленого товару в залежності від актуальних запитів на день закупівлі, що буде також відображене у договорах з переможцем(ями) тендеру. </w:t>
      </w:r>
    </w:p>
    <w:p w:rsidR="00000000" w:rsidDel="00000000" w:rsidP="00000000" w:rsidRDefault="00000000" w:rsidRPr="00000000" w14:paraId="0000008C">
      <w:pPr>
        <w:pageBreakBefore w:val="1"/>
        <w:spacing w:after="240" w:before="24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 </w:t>
      </w:r>
    </w:p>
    <w:p w:rsidR="00000000" w:rsidDel="00000000" w:rsidP="00000000" w:rsidRDefault="00000000" w:rsidRPr="00000000" w14:paraId="0000008D">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8E">
      <w:pPr>
        <w:spacing w:after="240" w:before="240" w:line="240" w:lineRule="auto"/>
        <w:ind w:firstLine="54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Повне найменування Учасника </w:t>
      </w:r>
    </w:p>
    <w:p w:rsidR="00000000" w:rsidDel="00000000" w:rsidP="00000000" w:rsidRDefault="00000000" w:rsidRPr="00000000" w14:paraId="0000008F">
      <w:pPr>
        <w:spacing w:after="240" w:before="240" w:line="240" w:lineRule="auto"/>
        <w:ind w:firstLine="54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 __________________________________________________________________________, надає свою пропозицію щодо участі у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твердопаливних котлів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61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Найменування юридичної особи/фізичної особи-підприємця</w:t>
            </w:r>
          </w:p>
        </w:tc>
      </w:tr>
      <w:tr>
        <w:trPr>
          <w:cantSplit w:val="0"/>
          <w:trHeight w:val="80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92">
            <w:pPr>
              <w:widowControl w:val="0"/>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Юридична адреса</w:t>
            </w:r>
          </w:p>
        </w:tc>
      </w:tr>
      <w:tr>
        <w:trPr>
          <w:cantSplit w:val="0"/>
          <w:trHeight w:val="59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94">
            <w:pPr>
              <w:widowControl w:val="0"/>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Фактична адреса/Місце провадження господарської діяльності</w:t>
            </w:r>
          </w:p>
        </w:tc>
      </w:tr>
      <w:tr>
        <w:trPr>
          <w:cantSplit w:val="0"/>
          <w:trHeight w:val="5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96">
            <w:pPr>
              <w:widowControl w:val="0"/>
              <w:rPr>
                <w:rFonts w:ascii="Times New Roman" w:cs="Times New Roman" w:eastAsia="Times New Roman" w:hAnsi="Times New Roman"/>
                <w:i w:val="1"/>
                <w:iCs w:val="1"/>
                <w:color w:val="1b1b1b"/>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97">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Код ЄДРПОУ/ідентифікаційний номер</w:t>
            </w:r>
          </w:p>
        </w:tc>
      </w:tr>
      <w:tr>
        <w:trPr>
          <w:cantSplit w:val="0"/>
          <w:trHeight w:val="9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98">
            <w:pPr>
              <w:widowControl w:val="0"/>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Телефон, електронна пошта</w:t>
            </w:r>
          </w:p>
          <w:p w:rsidR="00000000" w:rsidDel="00000000" w:rsidP="00000000" w:rsidRDefault="00000000" w:rsidRPr="00000000" w14:paraId="0000009A">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(Прізвище, ім’я, по батькові, посада, контактний телефон)</w:t>
            </w:r>
          </w:p>
          <w:p w:rsidR="00000000" w:rsidDel="00000000" w:rsidP="00000000" w:rsidRDefault="00000000" w:rsidRPr="00000000" w14:paraId="0000009D">
            <w:pPr>
              <w:widowControl w:val="0"/>
              <w:spacing w:line="240" w:lineRule="auto"/>
              <w:rPr>
                <w:rFonts w:ascii="Times New Roman" w:cs="Times New Roman" w:eastAsia="Times New Roman" w:hAnsi="Times New Roman"/>
                <w:i w:val="1"/>
                <w:iCs w:val="1"/>
                <w:color w:val="1b1b1b"/>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Термін поставки товару</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Учасник вказує термін поставки товару </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Доставка товару по Україні                 </w:t>
            </w:r>
          </w:p>
        </w:tc>
        <w:tc>
          <w:tcPr>
            <w:shd w:fill="auto" w:val="clear"/>
            <w:tcMar>
              <w:top w:w="100.0" w:type="dxa"/>
              <w:left w:w="100.0" w:type="dxa"/>
              <w:bottom w:w="100.0" w:type="dxa"/>
              <w:right w:w="100.0" w:type="dxa"/>
            </w:tcMar>
          </w:tcPr>
          <w:p w:rsidR="00000000" w:rsidDel="00000000" w:rsidP="00000000" w:rsidRDefault="00000000" w:rsidRPr="00000000" w14:paraId="000000A1">
            <w:pPr>
              <w:spacing w:after="240" w:before="240" w:line="240" w:lineRule="auto"/>
              <w:jc w:val="both"/>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Вартість доставки товару повинна бути врахована у вартості товару. </w:t>
            </w:r>
          </w:p>
        </w:tc>
      </w:tr>
    </w:tbl>
    <w:p w:rsidR="00000000" w:rsidDel="00000000" w:rsidP="00000000" w:rsidRDefault="00000000" w:rsidRPr="00000000" w14:paraId="000000A2">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4">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5">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6">
      <w:pPr>
        <w:spacing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3"/>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160" w:line="276"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160" w:line="276"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240" w:before="240" w:line="276"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9">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A">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B">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C">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D">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F">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0">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2">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3">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5">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6">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7">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8">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9">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B">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C">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D">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E">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CF">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0">
            <w:pPr>
              <w:spacing w:after="240" w:before="240" w:line="276"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6">
              <w:r w:rsidDel="00000000" w:rsidR="00000000" w:rsidRPr="00000000">
                <w:rPr>
                  <w:rFonts w:ascii="Times New Roman" w:cs="Times New Roman" w:eastAsia="Times New Roman" w:hAnsi="Times New Roman"/>
                  <w:rtl w:val="0"/>
                </w:rPr>
                <w:t xml:space="preserve"> </w:t>
              </w:r>
            </w:hyperlink>
            <w:hyperlink r:id="rId7">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1">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2">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3">
            <w:pPr>
              <w:spacing w:after="240" w:before="240" w:line="276"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8">
              <w:r w:rsidDel="00000000" w:rsidR="00000000" w:rsidRPr="00000000">
                <w:rPr>
                  <w:rFonts w:ascii="Times New Roman" w:cs="Times New Roman" w:eastAsia="Times New Roman" w:hAnsi="Times New Roman"/>
                  <w:rtl w:val="0"/>
                </w:rPr>
                <w:t xml:space="preserve"> </w:t>
              </w:r>
            </w:hyperlink>
            <w:hyperlink r:id="rId9">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4">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5">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6">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7">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8">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A">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B">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DD">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DE">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DF">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0">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E1">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E2">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0E3">
      <w:pPr>
        <w:pageBreakBefore w:val="1"/>
        <w:spacing w:after="240" w:before="24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w:t>
      </w:r>
    </w:p>
    <w:p w:rsidR="00000000" w:rsidDel="00000000" w:rsidP="00000000" w:rsidRDefault="00000000" w:rsidRPr="00000000" w14:paraId="000000E4">
      <w:pPr>
        <w:spacing w:line="276"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w:t>
      </w:r>
    </w:p>
    <w:p w:rsidR="00000000" w:rsidDel="00000000" w:rsidP="00000000" w:rsidRDefault="00000000" w:rsidRPr="00000000" w14:paraId="000000E5">
      <w:pPr>
        <w:spacing w:line="276"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 твердопаливних котлів </w:t>
      </w:r>
    </w:p>
    <w:p w:rsidR="00000000" w:rsidDel="00000000" w:rsidP="00000000" w:rsidRDefault="00000000" w:rsidRPr="00000000" w14:paraId="000000E6">
      <w:pPr>
        <w:spacing w:line="276" w:lineRule="auto"/>
        <w:jc w:val="center"/>
        <w:rPr>
          <w:rFonts w:ascii="Times New Roman" w:cs="Times New Roman" w:eastAsia="Times New Roman" w:hAnsi="Times New Roman"/>
          <w:b w:val="1"/>
          <w:bCs w:val="1"/>
          <w:color w:val="1b1b1b"/>
          <w:sz w:val="24"/>
          <w:szCs w:val="24"/>
        </w:rPr>
      </w:pPr>
      <w:r w:rsidDel="00000000" w:rsidR="00000000" w:rsidRPr="00000000">
        <w:rPr>
          <w:rtl w:val="0"/>
        </w:rPr>
      </w:r>
    </w:p>
    <w:tbl>
      <w:tblPr>
        <w:tblStyle w:val="Table4"/>
        <w:tblpPr w:leftFromText="180" w:rightFromText="180" w:topFromText="180" w:bottomFromText="180" w:vertAnchor="text" w:horzAnchor="text" w:tblpX="0" w:tblpY="0"/>
        <w:tblW w:w="9630.0" w:type="dxa"/>
        <w:jc w:val="left"/>
        <w:tblInd w:w="-655.0" w:type="dxa"/>
        <w:tblLayout w:type="fixed"/>
        <w:tblLook w:val="0400"/>
      </w:tblPr>
      <w:tblGrid>
        <w:gridCol w:w="525"/>
        <w:gridCol w:w="2685"/>
        <w:gridCol w:w="3225"/>
        <w:gridCol w:w="810"/>
        <w:gridCol w:w="1125"/>
        <w:gridCol w:w="1260"/>
        <w:tblGridChange w:id="0">
          <w:tblGrid>
            <w:gridCol w:w="525"/>
            <w:gridCol w:w="2685"/>
            <w:gridCol w:w="3225"/>
            <w:gridCol w:w="810"/>
            <w:gridCol w:w="1125"/>
            <w:gridCol w:w="1260"/>
          </w:tblGrid>
        </w:tblGridChange>
      </w:tblGrid>
      <w:tr>
        <w:trPr>
          <w:cantSplit w:val="0"/>
          <w:trHeight w:val="1697.8125" w:hRule="atLeast"/>
          <w:tblHeader w:val="0"/>
        </w:trPr>
        <w:tc>
          <w:tcPr>
            <w:tcBorders>
              <w:top w:color="000000" w:space="0" w:sz="8"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E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п/п</w:t>
            </w:r>
          </w:p>
        </w:tc>
        <w:tc>
          <w:tcPr>
            <w:tcBorders>
              <w:top w:color="000000" w:space="0" w:sz="8"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Назва товару</w:t>
              <w:br w:type="textWrapping"/>
              <w:t xml:space="preserve">(детальний опис)</w:t>
            </w:r>
          </w:p>
        </w:tc>
        <w:tc>
          <w:tcPr>
            <w:tcBorders>
              <w:top w:color="000000" w:space="0" w:sz="8"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Адреса доставки </w:t>
            </w:r>
          </w:p>
        </w:tc>
        <w:tc>
          <w:tcPr>
            <w:tcBorders>
              <w:top w:color="000000" w:space="0" w:sz="8"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w:t>
            </w:r>
          </w:p>
        </w:tc>
        <w:tc>
          <w:tcPr>
            <w:tcBorders>
              <w:top w:color="000000" w:space="0" w:sz="8"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1a1918"/>
                <w:sz w:val="24"/>
                <w:szCs w:val="24"/>
                <w:rtl w:val="0"/>
              </w:rPr>
              <w:t xml:space="preserve">Ціна</w:t>
            </w:r>
            <w:r w:rsidDel="00000000" w:rsidR="00000000" w:rsidRPr="00000000">
              <w:rPr>
                <w:rFonts w:ascii="Times New Roman" w:cs="Times New Roman" w:eastAsia="Times New Roman" w:hAnsi="Times New Roman"/>
                <w:b w:val="1"/>
                <w:bCs w:val="1"/>
                <w:sz w:val="24"/>
                <w:szCs w:val="24"/>
                <w:rtl w:val="0"/>
              </w:rPr>
              <w:t xml:space="preserve"> з ПДВ</w:t>
            </w:r>
            <w:r w:rsidDel="00000000" w:rsidR="00000000" w:rsidRPr="00000000">
              <w:rPr>
                <w:rFonts w:ascii="Times New Roman" w:cs="Times New Roman" w:eastAsia="Times New Roman" w:hAnsi="Times New Roman"/>
                <w:b w:val="1"/>
                <w:bCs w:val="1"/>
                <w:color w:val="1a1918"/>
                <w:sz w:val="24"/>
                <w:szCs w:val="24"/>
                <w:rtl w:val="0"/>
              </w:rPr>
              <w:t xml:space="preserve">, грн.</w:t>
            </w:r>
            <w:r w:rsidDel="00000000" w:rsidR="00000000" w:rsidRPr="00000000">
              <w:rPr>
                <w:rtl w:val="0"/>
              </w:rPr>
            </w:r>
          </w:p>
        </w:tc>
        <w:tc>
          <w:tcPr>
            <w:tcBorders>
              <w:top w:color="000000" w:space="0" w:sz="8"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0E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товару з ПДВ, грн.</w:t>
            </w:r>
          </w:p>
        </w:tc>
      </w:tr>
      <w:tr>
        <w:trPr>
          <w:cantSplit w:val="0"/>
          <w:trHeight w:val="1590" w:hRule="atLeast"/>
          <w:tblHeader w:val="0"/>
        </w:trPr>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E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Твердопаливний котел 100 кВт</w:t>
            </w:r>
          </w:p>
          <w:p w:rsidR="00000000" w:rsidDel="00000000" w:rsidP="00000000" w:rsidRDefault="00000000" w:rsidRPr="00000000" w14:paraId="000000E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Миргородський район, село Хомутець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0F3">
            <w:pPr>
              <w:spacing w:line="240" w:lineRule="auto"/>
              <w:ind w:right="-197"/>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35" w:hRule="atLeast"/>
          <w:tblHeader w:val="0"/>
        </w:trPr>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F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Твердопаливний котел 100 кВт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Рівненська область, Сарненський район, селище Степань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0F9">
            <w:pPr>
              <w:spacing w:line="240" w:lineRule="auto"/>
              <w:ind w:right="-197"/>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tcBorders>
              <w:top w:color="000000" w:space="0" w:sz="8" w:val="single"/>
              <w:left w:color="ffffff" w:space="0" w:sz="8" w:val="single"/>
              <w:bottom w:color="ffffff" w:space="0" w:sz="8" w:val="single"/>
              <w:right w:color="ffffff" w:space="0" w:sz="8" w:val="single"/>
            </w:tcBorders>
            <w:shd w:fill="ffffff" w:val="clear"/>
            <w:vAlign w:val="center"/>
          </w:tcPr>
          <w:p w:rsidR="00000000" w:rsidDel="00000000" w:rsidP="00000000" w:rsidRDefault="00000000" w:rsidRPr="00000000" w14:paraId="000000FA">
            <w:pP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ffffff" w:space="0" w:sz="8" w:val="single"/>
              <w:bottom w:color="ffffff" w:space="0" w:sz="8" w:val="single"/>
              <w:right w:color="000000" w:space="0" w:sz="8" w:val="single"/>
            </w:tcBorders>
            <w:shd w:fill="ffffff" w:val="clear"/>
            <w:vAlign w:val="center"/>
          </w:tcPr>
          <w:p w:rsidR="00000000" w:rsidDel="00000000" w:rsidP="00000000" w:rsidRDefault="00000000" w:rsidRPr="00000000" w14:paraId="000000FB">
            <w:pPr>
              <w:widowControl w:val="0"/>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F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ВСЬОГО </w:t>
            </w:r>
          </w:p>
        </w:tc>
        <w:tc>
          <w:tcPr>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tcBorders>
              <w:top w:color="000000" w:space="0" w:sz="8" w:val="single"/>
              <w:left w:color="000000" w:space="0" w:sz="4" w:val="single"/>
              <w:bottom w:color="000000" w:space="0" w:sz="8" w:val="single"/>
              <w:right w:color="000000" w:space="0" w:sz="4" w:val="single"/>
            </w:tcBorders>
            <w:shd w:fill="ffffff" w:val="clear"/>
            <w:vAlign w:val="center"/>
          </w:tcPr>
          <w:p w:rsidR="00000000" w:rsidDel="00000000" w:rsidP="00000000" w:rsidRDefault="00000000" w:rsidRPr="00000000" w14:paraId="000000FE">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shd w:fill="ffffff" w:val="clear"/>
            <w:vAlign w:val="center"/>
          </w:tcPr>
          <w:p w:rsidR="00000000" w:rsidDel="00000000" w:rsidP="00000000" w:rsidRDefault="00000000" w:rsidRPr="00000000" w14:paraId="000000FF">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100">
      <w:pPr>
        <w:spacing w:line="276" w:lineRule="auto"/>
        <w:jc w:val="center"/>
        <w:rPr>
          <w:rFonts w:ascii="Times New Roman" w:cs="Times New Roman" w:eastAsia="Times New Roman" w:hAnsi="Times New Roman"/>
          <w:i w:val="1"/>
          <w:iCs w:val="1"/>
          <w:color w:val="ff0000"/>
          <w:sz w:val="24"/>
          <w:szCs w:val="24"/>
        </w:rPr>
      </w:pPr>
      <w:r w:rsidDel="00000000" w:rsidR="00000000" w:rsidRPr="00000000">
        <w:rPr>
          <w:rFonts w:ascii="Times New Roman" w:cs="Times New Roman" w:eastAsia="Times New Roman" w:hAnsi="Times New Roman"/>
          <w:i w:val="1"/>
          <w:iCs w:val="1"/>
          <w:color w:val="ff0000"/>
          <w:sz w:val="24"/>
          <w:szCs w:val="24"/>
          <w:rtl w:val="0"/>
        </w:rPr>
        <w:t xml:space="preserve">Звертаємо Вашу увагу, що послуги з монтажу або підключення не потрібні</w:t>
      </w:r>
    </w:p>
    <w:p w:rsidR="00000000" w:rsidDel="00000000" w:rsidP="00000000" w:rsidRDefault="00000000" w:rsidRPr="00000000" w14:paraId="00000101">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02">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03">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104">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105">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106">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107">
      <w:pPr>
        <w:spacing w:after="240" w:before="240" w:line="240" w:lineRule="auto"/>
        <w:ind w:firstLine="36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8">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9">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146" w:hanging="360"/>
      </w:pPr>
      <w:rPr>
        <w:u w:val="none"/>
      </w:rPr>
    </w:lvl>
    <w:lvl w:ilvl="1">
      <w:start w:val="1"/>
      <w:numFmt w:val="bullet"/>
      <w:lvlText w:val="o"/>
      <w:lvlJc w:val="left"/>
      <w:pPr>
        <w:ind w:left="1866" w:hanging="360"/>
      </w:pPr>
      <w:rPr>
        <w:u w:val="none"/>
      </w:rPr>
    </w:lvl>
    <w:lvl w:ilvl="2">
      <w:start w:val="1"/>
      <w:numFmt w:val="bullet"/>
      <w:lvlText w:val="▪"/>
      <w:lvlJc w:val="left"/>
      <w:pPr>
        <w:ind w:left="2586" w:hanging="360"/>
      </w:pPr>
      <w:rPr>
        <w:u w:val="none"/>
      </w:rPr>
    </w:lvl>
    <w:lvl w:ilvl="3">
      <w:start w:val="1"/>
      <w:numFmt w:val="bullet"/>
      <w:lvlText w:val="●"/>
      <w:lvlJc w:val="left"/>
      <w:pPr>
        <w:ind w:left="3306" w:hanging="360"/>
      </w:pPr>
      <w:rPr>
        <w:u w:val="none"/>
      </w:rPr>
    </w:lvl>
    <w:lvl w:ilvl="4">
      <w:start w:val="1"/>
      <w:numFmt w:val="bullet"/>
      <w:lvlText w:val="o"/>
      <w:lvlJc w:val="left"/>
      <w:pPr>
        <w:ind w:left="4026" w:hanging="360"/>
      </w:pPr>
      <w:rPr>
        <w:u w:val="none"/>
      </w:rPr>
    </w:lvl>
    <w:lvl w:ilvl="5">
      <w:start w:val="1"/>
      <w:numFmt w:val="bullet"/>
      <w:lvlText w:val="▪"/>
      <w:lvlJc w:val="left"/>
      <w:pPr>
        <w:ind w:left="4746" w:hanging="360"/>
      </w:pPr>
      <w:rPr>
        <w:u w:val="none"/>
      </w:rPr>
    </w:lvl>
    <w:lvl w:ilvl="6">
      <w:start w:val="1"/>
      <w:numFmt w:val="bullet"/>
      <w:lvlText w:val="●"/>
      <w:lvlJc w:val="left"/>
      <w:pPr>
        <w:ind w:left="5466" w:hanging="360"/>
      </w:pPr>
      <w:rPr>
        <w:u w:val="none"/>
      </w:rPr>
    </w:lvl>
    <w:lvl w:ilvl="7">
      <w:start w:val="1"/>
      <w:numFmt w:val="bullet"/>
      <w:lvlText w:val="o"/>
      <w:lvlJc w:val="left"/>
      <w:pPr>
        <w:ind w:left="6186" w:hanging="360"/>
      </w:pPr>
      <w:rPr>
        <w:u w:val="none"/>
      </w:rPr>
    </w:lvl>
    <w:lvl w:ilvl="8">
      <w:start w:val="1"/>
      <w:numFmt w:val="bullet"/>
      <w:lvlText w:val="▪"/>
      <w:lvlJc w:val="left"/>
      <w:pPr>
        <w:ind w:left="6906"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hyperlink" Target="https://east-sos.org/documents-and-reports/" TargetMode="Externa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