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Times New Roman" w:cs="Times New Roman" w:eastAsia="Times New Roman" w:hAnsi="Times New Roman"/>
          <w:b w:val="1"/>
          <w:bCs w:val="1"/>
          <w:sz w:val="30"/>
          <w:szCs w:val="30"/>
        </w:rPr>
      </w:pPr>
      <w:commentRangeStart w:id="0"/>
      <w:r w:rsidDel="00000000" w:rsidR="00000000" w:rsidRPr="00000000">
        <w:rPr>
          <w:rtl w:val="0"/>
        </w:rPr>
      </w:r>
    </w:p>
    <w:p w:rsidR="00000000" w:rsidDel="00000000" w:rsidP="00000000" w:rsidRDefault="00000000" w:rsidRPr="00000000" w14:paraId="00000002">
      <w:pPr>
        <w:jc w:val="right"/>
        <w:rPr>
          <w:rFonts w:ascii="Times New Roman" w:cs="Times New Roman" w:eastAsia="Times New Roman" w:hAnsi="Times New Roman"/>
          <w:b w:val="1"/>
          <w:bCs w:val="1"/>
          <w:sz w:val="28"/>
          <w:szCs w:val="28"/>
        </w:rPr>
      </w:pPr>
      <w:commentRangeEnd w:id="0"/>
      <w:r w:rsidDel="00000000" w:rsidR="00000000" w:rsidRPr="00000000">
        <w:commentReference w:id="0"/>
      </w:r>
      <w:r w:rsidDel="00000000" w:rsidR="00000000" w:rsidRPr="00000000">
        <w:rPr>
          <w:rFonts w:ascii="Times New Roman" w:cs="Times New Roman" w:eastAsia="Times New Roman" w:hAnsi="Times New Roman"/>
          <w:b w:val="1"/>
          <w:bCs w:val="1"/>
          <w:sz w:val="28"/>
          <w:szCs w:val="28"/>
          <w:rtl w:val="0"/>
        </w:rPr>
        <w:t xml:space="preserve">Міністру освіти і науки України</w:t>
      </w:r>
    </w:p>
    <w:p w:rsidR="00000000" w:rsidDel="00000000" w:rsidP="00000000" w:rsidRDefault="00000000" w:rsidRPr="00000000" w14:paraId="00000003">
      <w:pPr>
        <w:jc w:val="righ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Андрію БУТЕНКУ</w:t>
      </w:r>
    </w:p>
    <w:p w:rsidR="00000000" w:rsidDel="00000000" w:rsidP="00000000" w:rsidRDefault="00000000" w:rsidRPr="00000000" w14:paraId="0000000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ЗВЕРНЕННЯ</w:t>
      </w:r>
    </w:p>
    <w:p w:rsidR="00000000" w:rsidDel="00000000" w:rsidP="00000000" w:rsidRDefault="00000000" w:rsidRPr="00000000" w14:paraId="00000007">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щодо недопущення створення безпекових ризиків для вступників із тимчасово окупованих територій України під час вступної кампанії 2026 року</w:t>
      </w:r>
      <w:r w:rsidDel="00000000" w:rsidR="00000000" w:rsidRPr="00000000">
        <w:rPr>
          <w:rtl w:val="0"/>
        </w:rPr>
      </w:r>
    </w:p>
    <w:p w:rsidR="00000000" w:rsidDel="00000000" w:rsidP="00000000" w:rsidRDefault="00000000" w:rsidRPr="00000000" w14:paraId="00000008">
      <w:pPr>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представники громадських організацій, що опікуються питаннями захисту прав осіб, які постраждали внаслідок збройного конфлікту в Україні,</w:t>
      </w:r>
      <w:r w:rsidDel="00000000" w:rsidR="00000000" w:rsidRPr="00000000">
        <w:rPr>
          <w:rFonts w:ascii="Times New Roman" w:cs="Times New Roman" w:eastAsia="Times New Roman" w:hAnsi="Times New Roman"/>
          <w:sz w:val="28"/>
          <w:szCs w:val="28"/>
          <w:rtl w:val="0"/>
        </w:rPr>
        <w:t xml:space="preserve"> висловлюємо Вам свою повагу</w:t>
      </w:r>
      <w:r w:rsidDel="00000000" w:rsidR="00000000" w:rsidRPr="00000000">
        <w:rPr>
          <w:rFonts w:ascii="Times New Roman" w:cs="Times New Roman" w:eastAsia="Times New Roman" w:hAnsi="Times New Roman"/>
          <w:sz w:val="28"/>
          <w:szCs w:val="28"/>
          <w:rtl w:val="0"/>
        </w:rPr>
        <w:t xml:space="preserve"> та звертаємося із таким.</w:t>
      </w:r>
    </w:p>
    <w:p w:rsidR="00000000" w:rsidDel="00000000" w:rsidP="00000000" w:rsidRDefault="00000000" w:rsidRPr="00000000" w14:paraId="0000000A">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Наразі на підконтрольній Уряду України території триває вступна кампанія. Для вступників із тимчасово окупованої території (далі – ТОТ) України вже декілька років діє спрощена процедура вступу через освітні центри «Освіта-Україна» (раніше «Крим-Україна» і «Донбас-Україна»). Зокрема, вона враховує відсутність ідентифікаційних і шкільних документів українського зразка, неможливість зареєструвати електронний кабінет вступника, особисто подати документи, скласти вступну співбесіду офлайн через перебування на ТОТ України. Водночас, попри спрощення, на практиці виникають ситуації, що мають зворотний бік. </w:t>
      </w:r>
    </w:p>
    <w:p w:rsidR="00000000" w:rsidDel="00000000" w:rsidP="00000000" w:rsidRDefault="00000000" w:rsidRPr="00000000" w14:paraId="0000000B">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гарячі лінії ГО «Донбас СОС», БФ «Схід SOS», ГО ЦГП «Альменда» та інших організацій надходять численні звернення від вступників і вступниць, які перебувають на ТОТ України, їхніх батьків, представників освітніх центрів і приймальних комісій. Опрацьовані звернення свідчать про практику закладів освіти зобов'язувати вступників надати документи, видані після 1 жовтня 2025 року окупаційними органами, або створити цифрові матеріали, які підтверджують факт перебування в окупації на момент вступу. У разі відмови або надання документів чи матеріалів, які представник закладу освіти на власний розсуд оцінює як неналежні, вступників не допускають до вступу за виділеною для них квотою-2 та/або до складання співбесіди замість подання результатів національного мультипредметного тесту. </w:t>
      </w:r>
    </w:p>
    <w:p w:rsidR="00000000" w:rsidDel="00000000" w:rsidP="00000000" w:rsidRDefault="00000000" w:rsidRPr="00000000" w14:paraId="0000000C">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системний характер такого зобовʼязання свідчать не лише звернення до громадських організацій. Наприклад, ГО «Донбас СОС» отримала лист від Міністерства освіти і науки (далі – МОН) України, який на початку липня міністерство також направило керівникам закладів вищої та фахової передвищої освіти й державному підприємству «Інфоресурс». Цей лист №1/15004-26 від 10.07.2026 «Про особливості реалізації права на спеціальні </w:t>
      </w:r>
      <w:r w:rsidDel="00000000" w:rsidR="00000000" w:rsidRPr="00000000">
        <w:rPr>
          <w:rFonts w:ascii="Times New Roman" w:cs="Times New Roman" w:eastAsia="Times New Roman" w:hAnsi="Times New Roman"/>
          <w:sz w:val="28"/>
          <w:szCs w:val="28"/>
          <w:highlight w:val="white"/>
          <w:rtl w:val="0"/>
        </w:rPr>
        <w:t xml:space="preserve">умови участі у конкурсному відборі особами, місце проживання яких зареєстровано на ТОТ/ТАБД</w:t>
      </w:r>
      <w:r w:rsidDel="00000000" w:rsidR="00000000" w:rsidRPr="00000000">
        <w:rPr>
          <w:rFonts w:ascii="Times New Roman" w:cs="Times New Roman" w:eastAsia="Times New Roman" w:hAnsi="Times New Roman"/>
          <w:sz w:val="28"/>
          <w:szCs w:val="28"/>
          <w:rtl w:val="0"/>
        </w:rPr>
        <w:t xml:space="preserve">» містив розʼяснення, зокрема щодо переліку матеріалів для підтвердження факту перебування на ТОТ України, що корелюється зі змістом отриманих звернень.</w:t>
      </w:r>
    </w:p>
    <w:p w:rsidR="00000000" w:rsidDel="00000000" w:rsidP="00000000" w:rsidRDefault="00000000" w:rsidRPr="00000000" w14:paraId="0000000D">
      <w:pPr>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представники організацій, наголошуємо, що вимога надати документи, видані окупаційними органами, або створити цифрові матеріали (фото деяких обʼєктів, селфі з окупаційною атрибутикою і друкованими матеріалами різного характеру, геолокація та інше) є неприпустимою, оскільки створює серйозні ризики для життя та здоровʼя вступників на ТОТ України і їхніх сімей.</w:t>
      </w:r>
    </w:p>
    <w:p w:rsidR="00000000" w:rsidDel="00000000" w:rsidP="00000000" w:rsidRDefault="00000000" w:rsidRPr="00000000" w14:paraId="0000000E">
      <w:pPr>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По-перше, Російська </w:t>
      </w:r>
      <w:r w:rsidDel="00000000" w:rsidR="00000000" w:rsidRPr="00000000">
        <w:rPr>
          <w:rFonts w:ascii="Times New Roman" w:cs="Times New Roman" w:eastAsia="Times New Roman" w:hAnsi="Times New Roman"/>
          <w:sz w:val="28"/>
          <w:szCs w:val="28"/>
          <w:highlight w:val="white"/>
          <w:rtl w:val="0"/>
        </w:rPr>
        <w:t xml:space="preserve">Федерація</w:t>
      </w:r>
      <w:r w:rsidDel="00000000" w:rsidR="00000000" w:rsidRPr="00000000">
        <w:rPr>
          <w:rFonts w:ascii="Times New Roman" w:cs="Times New Roman" w:eastAsia="Times New Roman" w:hAnsi="Times New Roman"/>
          <w:sz w:val="28"/>
          <w:szCs w:val="28"/>
          <w:highlight w:val="white"/>
          <w:rtl w:val="0"/>
        </w:rPr>
        <w:t xml:space="preserve"> розглядає Україну як центральне джерело екстремізму і для боротьби з ним пильно стежить за будь-якою діяльністю дітей та молоді в мережі Інтернет.</w:t>
      </w:r>
      <w:r w:rsidDel="00000000" w:rsidR="00000000" w:rsidRPr="00000000">
        <w:rPr>
          <w:rFonts w:ascii="Times New Roman" w:cs="Times New Roman" w:eastAsia="Times New Roman" w:hAnsi="Times New Roman"/>
          <w:sz w:val="28"/>
          <w:szCs w:val="28"/>
          <w:highlight w:val="white"/>
          <w:vertAlign w:val="superscript"/>
        </w:rPr>
        <w:footnoteReference w:customMarkFollows="0" w:id="0"/>
      </w:r>
      <w:r w:rsidDel="00000000" w:rsidR="00000000" w:rsidRPr="00000000">
        <w:rPr>
          <w:rFonts w:ascii="Times New Roman" w:cs="Times New Roman" w:eastAsia="Times New Roman" w:hAnsi="Times New Roman"/>
          <w:sz w:val="28"/>
          <w:szCs w:val="28"/>
          <w:highlight w:val="white"/>
          <w:rtl w:val="0"/>
        </w:rPr>
        <w:t xml:space="preserve"> Наприклад, за даними Державного комітету молодіжної політики Республіки Крим, лише в першому півріччі 2024 року було промоніторено більш ніж 500 тисяч акаунтів та відповідно порушено кримінальні справи і складено адміністративні протоколи за вчинення злочинів у мережі Інтернет шляхом поширення «екстремістських» матеріалів</w:t>
      </w:r>
      <w:r w:rsidDel="00000000" w:rsidR="00000000" w:rsidRPr="00000000">
        <w:rPr>
          <w:rFonts w:ascii="Times New Roman" w:cs="Times New Roman" w:eastAsia="Times New Roman" w:hAnsi="Times New Roman"/>
          <w:sz w:val="28"/>
          <w:szCs w:val="28"/>
          <w:highlight w:val="white"/>
          <w:vertAlign w:val="superscript"/>
        </w:rPr>
        <w:footnoteReference w:customMarkFollows="0" w:id="1"/>
      </w:r>
      <w:r w:rsidDel="00000000" w:rsidR="00000000" w:rsidRPr="00000000">
        <w:rPr>
          <w:rFonts w:ascii="Times New Roman" w:cs="Times New Roman" w:eastAsia="Times New Roman" w:hAnsi="Times New Roman"/>
          <w:sz w:val="28"/>
          <w:szCs w:val="28"/>
          <w:highlight w:val="white"/>
          <w:rtl w:val="0"/>
        </w:rPr>
        <w:t xml:space="preserve"> – тобто матеріалів, які демонструють зв’язок або інтерес до України.</w:t>
      </w:r>
    </w:p>
    <w:p w:rsidR="00000000" w:rsidDel="00000000" w:rsidP="00000000" w:rsidRDefault="00000000" w:rsidRPr="00000000" w14:paraId="0000000F">
      <w:pPr>
        <w:ind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По-друге, на ТОТ України задокументована системна практика перевірки і вилучення силовими структурами девайсів у молодих людей і їхніх батьків.</w:t>
      </w:r>
      <w:r w:rsidDel="00000000" w:rsidR="00000000" w:rsidRPr="00000000">
        <w:rPr>
          <w:rFonts w:ascii="Times New Roman" w:cs="Times New Roman" w:eastAsia="Times New Roman" w:hAnsi="Times New Roman"/>
          <w:sz w:val="28"/>
          <w:szCs w:val="28"/>
          <w:highlight w:val="white"/>
          <w:vertAlign w:val="superscript"/>
        </w:rPr>
        <w:footnoteReference w:customMarkFollows="0" w:id="2"/>
      </w:r>
      <w:r w:rsidDel="00000000" w:rsidR="00000000" w:rsidRPr="00000000">
        <w:rPr>
          <w:rFonts w:ascii="Times New Roman" w:cs="Times New Roman" w:eastAsia="Times New Roman" w:hAnsi="Times New Roman"/>
          <w:sz w:val="28"/>
          <w:szCs w:val="28"/>
          <w:highlight w:val="white"/>
          <w:rtl w:val="0"/>
        </w:rPr>
        <w:t xml:space="preserve"> Це відбувається як під час цілеспрямованих обшуків будинків, так і випадкових перевірок на вулиці та навіть у школах. Наповнення девайсів аналізується на наявність підозрілих фото, проукраїнського контенту й застосунків (українські банки, «Дія», «Резерв+» та інше), підписок на медіа і telegram-канали, листування з людьми й установами, які перебувають на підконтрольній Уряду України території тощо. Знайдене стає підставою для затримання, накладення штрафів, притягнення до кримінальної відповідальності, тортур та інших репресій.</w:t>
      </w:r>
    </w:p>
    <w:p w:rsidR="00000000" w:rsidDel="00000000" w:rsidP="00000000" w:rsidRDefault="00000000" w:rsidRPr="00000000" w14:paraId="00000010">
      <w:pPr>
        <w:ind w:firstLine="720"/>
        <w:jc w:val="both"/>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Отже, практика зобов’язувати вступників, які перебувають на ТОТ України, підтвердити своє перебування в окупації шляхом надсилання документів, виданих окупаційними органами, або створенням відповідних цифрових матеріалів суперечить принципам «не нашкодь», найкращих інтересів дитини та пропорційності. Адже такі вимоги не лише створюють додаткові бар’єри в доступі до освіти, а й наражають вступників та їхніх близьких на реальну загрозу репресій і переслідування з боку окупаційної влади за державну зраду, шпіонаж та екстремізм. За таких обставин публічний інтерес держави в підтвердженні факту перебування вступників на ТОТ України фактично ставиться вище за обов'язок забезпечити безпеку українських дітей та молоді.</w:t>
      </w:r>
      <w:r w:rsidDel="00000000" w:rsidR="00000000" w:rsidRPr="00000000">
        <w:rPr>
          <w:rtl w:val="0"/>
        </w:rPr>
      </w:r>
    </w:p>
    <w:p w:rsidR="00000000" w:rsidDel="00000000" w:rsidP="00000000" w:rsidRDefault="00000000" w:rsidRPr="00000000" w14:paraId="00000011">
      <w:pPr>
        <w:ind w:firstLine="720"/>
        <w:jc w:val="both"/>
        <w:rPr>
          <w:rFonts w:ascii="Times New Roman" w:cs="Times New Roman" w:eastAsia="Times New Roman" w:hAnsi="Times New Roman"/>
          <w:b w:val="1"/>
          <w:bCs w:val="1"/>
          <w:sz w:val="28"/>
          <w:szCs w:val="28"/>
          <w:highlight w:val="yellow"/>
        </w:rPr>
      </w:pPr>
      <w:r w:rsidDel="00000000" w:rsidR="00000000" w:rsidRPr="00000000">
        <w:rPr>
          <w:rFonts w:ascii="Times New Roman" w:cs="Times New Roman" w:eastAsia="Times New Roman" w:hAnsi="Times New Roman"/>
          <w:b w:val="1"/>
          <w:bCs w:val="1"/>
          <w:sz w:val="28"/>
          <w:szCs w:val="28"/>
          <w:highlight w:val="white"/>
          <w:rtl w:val="0"/>
        </w:rPr>
        <w:t xml:space="preserve">Відтак ми просимо МОН України невідкладно скасувати вимогу до вступників, які перебувають на ТОТ України, надати закладам освіти документи, видані окупаційними органами, для підтвердження перебування в окупації чи створити будь-які цифрові матеріали для цього. Натомість – розробити безпечний, чіткий і вичерпний механізм підтвердження відповідних обставин, заснований виключно на документах і відомостях, отриманих із державних реєстрів України та інших безпечних джерел.</w:t>
      </w:r>
      <w:r w:rsidDel="00000000" w:rsidR="00000000" w:rsidRPr="00000000">
        <w:rPr>
          <w:rtl w:val="0"/>
        </w:rPr>
      </w:r>
    </w:p>
    <w:p w:rsidR="00000000" w:rsidDel="00000000" w:rsidP="00000000" w:rsidRDefault="00000000" w:rsidRPr="00000000" w14:paraId="00000012">
      <w:pPr>
        <w:ind w:firstLine="72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13">
      <w:pPr>
        <w:ind w:firstLine="720"/>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серпня 2026 року </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 «Донбас СОС»</w:t>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Центр прав людини ZMINA</w:t>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keepLines w:val="1"/>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БФ «Схід SOS»</w:t>
      </w:r>
    </w:p>
    <w:p w:rsidR="00000000" w:rsidDel="00000000" w:rsidP="00000000" w:rsidRDefault="00000000" w:rsidRPr="00000000" w14:paraId="0000001C">
      <w:pPr>
        <w:keepLines w:val="1"/>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keepLines w:val="1"/>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Громадський холдинг «ГРУПА ВПЛИВУ»</w:t>
      </w:r>
    </w:p>
    <w:p w:rsidR="00000000" w:rsidDel="00000000" w:rsidP="00000000" w:rsidRDefault="00000000" w:rsidRPr="00000000" w14:paraId="0000001E">
      <w:pPr>
        <w:keepLines w:val="1"/>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keepLines w:val="1"/>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 «Центр Громадянської просвіти «Альменда»</w:t>
      </w:r>
    </w:p>
    <w:p w:rsidR="00000000" w:rsidDel="00000000" w:rsidP="00000000" w:rsidRDefault="00000000" w:rsidRPr="00000000" w14:paraId="00000020">
      <w:pPr>
        <w:keepLines w:val="1"/>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keepLines w:val="1"/>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Кримська правозахисна група</w:t>
      </w:r>
    </w:p>
    <w:p w:rsidR="00000000" w:rsidDel="00000000" w:rsidP="00000000" w:rsidRDefault="00000000" w:rsidRPr="00000000" w14:paraId="00000022">
      <w:pPr>
        <w:keepLines w:val="1"/>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keepLines w:val="1"/>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 «Розуміння кризи» </w:t>
      </w:r>
    </w:p>
    <w:p w:rsidR="00000000" w:rsidDel="00000000" w:rsidP="00000000" w:rsidRDefault="00000000" w:rsidRPr="00000000" w14:paraId="00000024">
      <w:pPr>
        <w:keepLines w:val="1"/>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keepLines w:val="1"/>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 БФ «Стабілізейшен Суппорт Сервісез»</w:t>
      </w:r>
    </w:p>
    <w:p w:rsidR="00000000" w:rsidDel="00000000" w:rsidP="00000000" w:rsidRDefault="00000000" w:rsidRPr="00000000" w14:paraId="00000026">
      <w:pPr>
        <w:keepLines w:val="1"/>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7">
      <w:pPr>
        <w:keepLines w:val="1"/>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 «КРИМСОС»</w:t>
      </w:r>
    </w:p>
    <w:p w:rsidR="00000000" w:rsidDel="00000000" w:rsidP="00000000" w:rsidRDefault="00000000" w:rsidRPr="00000000" w14:paraId="00000028">
      <w:pPr>
        <w:keepLines w:val="1"/>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keepLines w:val="1"/>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БФ «Право на захист»</w:t>
      </w:r>
    </w:p>
    <w:p w:rsidR="00000000" w:rsidDel="00000000" w:rsidP="00000000" w:rsidRDefault="00000000" w:rsidRPr="00000000" w14:paraId="0000002A">
      <w:pPr>
        <w:keepLines w:val="1"/>
        <w:spacing w:line="240" w:lineRule="auto"/>
        <w:jc w:val="both"/>
        <w:rPr>
          <w:rFonts w:ascii="Times New Roman" w:cs="Times New Roman" w:eastAsia="Times New Roman" w:hAnsi="Times New Roman"/>
          <w:sz w:val="28"/>
          <w:szCs w:val="28"/>
        </w:rPr>
      </w:pPr>
      <w:r w:rsidDel="00000000" w:rsidR="00000000" w:rsidRPr="00000000">
        <w:rPr>
          <w:rtl w:val="0"/>
        </w:rPr>
      </w:r>
    </w:p>
    <w:sectPr>
      <w:headerReference r:id="rId8" w:type="default"/>
      <w:headerReference r:id="rId9" w:type="first"/>
      <w:footerReference r:id="rId10" w:type="first"/>
      <w:pgSz w:h="16834" w:w="11909" w:orient="portrait"/>
      <w:pgMar w:bottom="1440" w:top="1440" w:left="1440" w:right="1440" w:header="720"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Taiia Avram" w:id="0" w:date="2026-08-04T10:02:36Z">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Відправлено 04.08.2026</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реакція</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2026-08-04 10:36 дп UTC користувач Oleksii Tilnenko зреагував так: 👍</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B">
      <w:pPr>
        <w:spacing w:line="240" w:lineRule="auto"/>
        <w:jc w:val="both"/>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Аналітичний звіт «Як Росія стирає українську ідентичність під виглядом боротьби з екстремізмом», ЦГП «Альменда». URL: </w:t>
      </w:r>
      <w:hyperlink r:id="rId1">
        <w:r w:rsidDel="00000000" w:rsidR="00000000" w:rsidRPr="00000000">
          <w:rPr>
            <w:rFonts w:ascii="Times New Roman" w:cs="Times New Roman" w:eastAsia="Times New Roman" w:hAnsi="Times New Roman"/>
            <w:color w:val="1155cc"/>
            <w:sz w:val="16"/>
            <w:szCs w:val="16"/>
            <w:u w:val="single"/>
            <w:rtl w:val="0"/>
          </w:rPr>
          <w:t xml:space="preserve">https://almenda.org/wp-content/uploads/2025/09/Ident_Ua_web-1.pdf</w:t>
        </w:r>
      </w:hyperlink>
      <w:r w:rsidDel="00000000" w:rsidR="00000000" w:rsidRPr="00000000">
        <w:rPr>
          <w:rtl w:val="0"/>
        </w:rPr>
      </w:r>
    </w:p>
  </w:footnote>
  <w:footnote w:id="1">
    <w:p w:rsidR="00000000" w:rsidDel="00000000" w:rsidP="00000000" w:rsidRDefault="00000000" w:rsidRPr="00000000" w14:paraId="0000002C">
      <w:pPr>
        <w:spacing w:line="240" w:lineRule="auto"/>
        <w:jc w:val="both"/>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16"/>
          <w:szCs w:val="16"/>
          <w:rtl w:val="0"/>
        </w:rPr>
        <w:t xml:space="preserve"> О дополнительных мерах по противодействию распространения идеологии украинского национализма и неонацизма, в том числе среди молодежи, фальсификации истории и героизации фашизма. URL: </w:t>
      </w:r>
      <w:hyperlink r:id="rId2">
        <w:r w:rsidDel="00000000" w:rsidR="00000000" w:rsidRPr="00000000">
          <w:rPr>
            <w:rFonts w:ascii="Times New Roman" w:cs="Times New Roman" w:eastAsia="Times New Roman" w:hAnsi="Times New Roman"/>
            <w:color w:val="96607d"/>
            <w:sz w:val="16"/>
            <w:szCs w:val="16"/>
            <w:u w:val="single"/>
            <w:rtl w:val="0"/>
          </w:rPr>
          <w:t xml:space="preserve">https://gkmp.rk.gov.ru/uploads/gkmp/container/2026/06/05/2026-06-05-18-15-19_10.pdf</w:t>
        </w:r>
      </w:hyperlink>
      <w:r w:rsidDel="00000000" w:rsidR="00000000" w:rsidRPr="00000000">
        <w:rPr>
          <w:rtl w:val="0"/>
        </w:rPr>
      </w:r>
    </w:p>
  </w:footnote>
  <w:footnote w:id="2">
    <w:p w:rsidR="00000000" w:rsidDel="00000000" w:rsidP="00000000" w:rsidRDefault="00000000" w:rsidRPr="00000000" w14:paraId="0000002D">
      <w:pPr>
        <w:spacing w:line="240" w:lineRule="auto"/>
        <w:jc w:val="both"/>
        <w:rPr>
          <w:rFonts w:ascii="Times New Roman" w:cs="Times New Roman" w:eastAsia="Times New Roman" w:hAnsi="Times New Roman"/>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6"/>
          <w:szCs w:val="16"/>
          <w:rtl w:val="0"/>
        </w:rPr>
        <w:t xml:space="preserve">«Як змінилася практика свавільних затримань і насильницьких зникнень в окупації: аналіз задокументованих випадків за 2023–2024 роки», Центр прав людини ZMINA. URL: </w:t>
      </w:r>
      <w:hyperlink r:id="rId3">
        <w:r w:rsidDel="00000000" w:rsidR="00000000" w:rsidRPr="00000000">
          <w:rPr>
            <w:rFonts w:ascii="Times New Roman" w:cs="Times New Roman" w:eastAsia="Times New Roman" w:hAnsi="Times New Roman"/>
            <w:color w:val="1155cc"/>
            <w:sz w:val="16"/>
            <w:szCs w:val="16"/>
            <w:u w:val="single"/>
            <w:rtl w:val="0"/>
          </w:rPr>
          <w:t xml:space="preserve">https://zmina.ua/wp-content/uploads/sites/2/2025/09/practic_web_ua.pdf?utm_source=chatgpt.com</w:t>
        </w:r>
      </w:hyperlink>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2E">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Спеціальна</w:t>
      </w:r>
      <w:r w:rsidDel="00000000" w:rsidR="00000000" w:rsidRPr="00000000">
        <w:rPr>
          <w:rFonts w:ascii="Times New Roman" w:cs="Times New Roman" w:eastAsia="Times New Roman" w:hAnsi="Times New Roman"/>
          <w:sz w:val="16"/>
          <w:szCs w:val="16"/>
          <w:rtl w:val="0"/>
        </w:rPr>
        <w:t xml:space="preserve"> доповідь «Нерозквітлі. Порушення прав українських дітей на тимчасово окупованих територіях України та у Росії: депортація, мілітаризація, індоктринація», Уповноважений ВРУ з прав людини. URL: </w:t>
      </w:r>
      <w:hyperlink r:id="rId4">
        <w:r w:rsidDel="00000000" w:rsidR="00000000" w:rsidRPr="00000000">
          <w:rPr>
            <w:rFonts w:ascii="Times New Roman" w:cs="Times New Roman" w:eastAsia="Times New Roman" w:hAnsi="Times New Roman"/>
            <w:color w:val="1155cc"/>
            <w:sz w:val="16"/>
            <w:szCs w:val="16"/>
            <w:u w:val="single"/>
            <w:rtl w:val="0"/>
          </w:rPr>
          <w:t xml:space="preserve">https://ombudsman.gov.ua/childrenofwar-2023/osoblyvosti-stanovyshcha-ditei-na-tymchasovo-okupovanykh-terytoriiakh#ref51</w:t>
        </w:r>
      </w:hyperlink>
      <w:r w:rsidDel="00000000" w:rsidR="00000000" w:rsidRPr="00000000">
        <w:rPr>
          <w:rFonts w:ascii="Times New Roman" w:cs="Times New Roman" w:eastAsia="Times New Roman" w:hAnsi="Times New Roman"/>
          <w:sz w:val="16"/>
          <w:szCs w:val="16"/>
          <w:rtl w:val="0"/>
        </w:rPr>
        <w:t xml:space="preserve">; </w:t>
      </w:r>
    </w:p>
    <w:p w:rsidR="00000000" w:rsidDel="00000000" w:rsidP="00000000" w:rsidRDefault="00000000" w:rsidRPr="00000000" w14:paraId="0000002F">
      <w:pPr>
        <w:spacing w:line="240" w:lineRule="auto"/>
        <w:jc w:val="both"/>
        <w:rPr>
          <w:sz w:val="16"/>
          <w:szCs w:val="16"/>
        </w:rPr>
      </w:pPr>
      <w:r w:rsidDel="00000000" w:rsidR="00000000" w:rsidRPr="00000000">
        <w:rPr>
          <w:rFonts w:ascii="Times New Roman" w:cs="Times New Roman" w:eastAsia="Times New Roman" w:hAnsi="Times New Roman"/>
          <w:sz w:val="16"/>
          <w:szCs w:val="16"/>
          <w:rtl w:val="0"/>
        </w:rPr>
        <w:t xml:space="preserve">Звіт «Порушення міжнародного гуманітарного права у сфері освіти в Україні (лютий 2022 – травень 2025)», БФ «Схід SOS». URL: </w:t>
      </w:r>
      <w:hyperlink r:id="rId5">
        <w:r w:rsidDel="00000000" w:rsidR="00000000" w:rsidRPr="00000000">
          <w:rPr>
            <w:rFonts w:ascii="Times New Roman" w:cs="Times New Roman" w:eastAsia="Times New Roman" w:hAnsi="Times New Roman"/>
            <w:color w:val="1155cc"/>
            <w:sz w:val="16"/>
            <w:szCs w:val="16"/>
            <w:u w:val="single"/>
            <w:rtl w:val="0"/>
          </w:rPr>
          <w:t xml:space="preserve">https://east-sos.org/publications/bf-shid-sos-predstavyv-zvit-porushennya-mizhnarodnogo-gumanitarnogo-prava-u-sferi-osvity-v-ukrayini-lyutyj-2022-traven-2025/</w:t>
        </w:r>
      </w:hyperlink>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drawing>
        <wp:inline distB="114300" distT="114300" distL="114300" distR="114300">
          <wp:extent cx="5731200" cy="1320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320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lmenda.org/wp-content/uploads/2025/09/Ident_Ua_web-1.pdf" TargetMode="External"/><Relationship Id="rId2" Type="http://schemas.openxmlformats.org/officeDocument/2006/relationships/hyperlink" Target="https://gkmp.rk.gov.ru/uploads/gkmp/container/2026/06/05/2026-06-05-18-15-19_10.pdf" TargetMode="External"/><Relationship Id="rId3" Type="http://schemas.openxmlformats.org/officeDocument/2006/relationships/hyperlink" Target="https://zmina.ua/wp-content/uploads/sites/2/2025/09/practic_web_ua.pdf?utm_source=chatgpt.com" TargetMode="External"/><Relationship Id="rId4" Type="http://schemas.openxmlformats.org/officeDocument/2006/relationships/hyperlink" Target="https://ombudsman.gov.ua/childrenofwar-2023/osoblyvosti-stanovyshcha-ditei-na-tymchasovo-okupovanykh-terytoriiakh#ref51" TargetMode="External"/><Relationship Id="rId5" Type="http://schemas.openxmlformats.org/officeDocument/2006/relationships/hyperlink" Target="https://east-sos.org/publications/bf-shid-sos-predstavyv-zvit-porushennya-mizhnarodnogo-gumanitarnogo-prava-u-sferi-osvity-v-ukrayini-lyutyj-2022-traven-202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