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0" w:right="-4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18.05.2026                                                                                                                       м. Київ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Запрошення до участі в тендері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 проєкту «Підсилення спроможностей прифронтових та релокованих шкіл в Україні»/«Strengthening the Capacity of Frontline and Relocated Schools in Ukraine», який реалізується Благодійною організацією "Благодійний фонд "СХІД- СОС" в рамках партнерської угоди, укладеної з Danish Helsinki Committee for Human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Розділ 1: Інструкції для учасників тендеру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1.1. Вступ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Благодійна організація «Благодійний фонд «СХІД-СОС» оголошує тендер  на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«Підсилення спроможностей прифронтових та релокованих шкіл в Україні»/«Strengthening the Capacity of Frontline and Relocated Schools in Ukraine».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Тендер проводиться з метою вибору аудиторської фірми для проведення аудиту проєкту «Підсилення спроможностей прифронтових та релокованих шкіл в Україні»/«Strengthening the Capacity of Frontline and Relocated Schools in Ukraine», який реалізується Благодійною організацією "Благодійний фонд "Схід СОС" в рамках партнерської угоди, укладеної з Danish Helsinki Committee for Human Rights.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Планується проведення: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Аудит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 у місті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Київ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Термін надання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вересень-жовтень 2026 року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Оплата послуг: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безготівкова оплата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Специфікації по наданню послуг з закупівлі зазначені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Розділі 2.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1.2. Кваліфікаційні вимоги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 участі у тендері допускаються аудиторські фірми (юридичні особи).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Всі учасники мають обов’язково надати документи, які підтверджують відповідність кваліфікаційним вимогам: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виписки з Єдиного державного реєстру юридичних осіб;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платників податку (для юридичних осіб);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статуту (для юридичних осіб);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копія витягу з Реєстру аудиторів та суб’єктів аудиторської діяльності, в якому учасник зазначений як аудиторська фірма (юридична особа);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документи, які підтверджують досвід роботи компанії з неприбутковими організаціями;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сертифікат аудитора, який перебуває у трудових відносинах з учасником-юридичною особою та буде залучений до проведення аудиту, виданий Аудиторською палатою України, з терміном чинності, що охоплює період надання послуг;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резюме аудиторів буде розглядатись як перевага.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1.3. Подача тендерних пропозицій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Пропозиції слід надати в 2 екземплярах (українською та англійською мовами) до 31 травня 2026 року до 18:00  Новою поштою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 запечатаному конверті з маркуванням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«Тендер на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«Підсилення спроможностей прифронтових та релокованих шкіл в Україні»/«Strengthening the Capacity of Frontline and Relocated Schools in Ukraine»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Учаснику слід врахувати терміни доставки.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До вказаного часу пропозиція повинна бути на відділенні Нової Пошти.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розділі «Відправник» слід вказати найменування учасника тендера, адресу та контактні телефони. У графі «Одержувач» вказати адресу: БО «БФ «СХІД-СОС», Київ, Нова Пошта № 57 тел. +380996482995. 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m1csea5p4bd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Відповіді на запитання щодо подачі тендерної пропозиції можна отримати, написавши на електронну адресу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purchases@east-sos.org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або зателефонувавши за номером телефону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+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38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096 099 27 63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Для участі в тендері необхідно надати: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Копії документів відповідно до кваліфікаційних вимог.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 Додаток № 1.1.: Загальні відомості про учасника.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Додаток № 1.2: Кошторис на надання послуг із закупівлі аудиторських послуг. Кошторис має бути завірений підписом і печаткою (за наявності) уповноваженої особи.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*Під час надання послуг можливі зміни щодо термінів проведення аудиту.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Надіслані копії документів мають бути розбірливими та якісними. Відповідальність за достовірність наданої інформації в своїй ціновій пропозиції несе учасник.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разі, якщо цінова пропозиція надійшла після закінчення кінцевого терміну подачі цінових пропозицій, або надана пропозиція не відповідає вимогам тендеру, то така пропозиція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не розглядається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тендерним комітетом.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1.4. Оцінка тендерних пропозицій учасників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Отримані пропозиції щодо надання послуг аудиту фінансової звітності будуть розглянуті та проаналізовані на основі наступних критеріїв оцінки, а саме: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Відповідність послуг специфікаціям.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Вартість надання послуг.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Відповідність вимогам тендеру.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Досвід роботи у сфері надання послуг аудиту у неприбуткових організаціях.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Пропозиції оцінюватимуться на комплексній основі (враховуватимуться вартість послуги, строк виконання тендерної пропозиції, попередній досвід роботи, гарні рекомендації).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 вважається таким, що відбувся, при наявності від однієї пропозицій.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1.5. Інформування учасників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before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Бюджет Проєкту: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2 055 950,00 DKK (Данська крона)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Кількість проведених операцій: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орієнтовно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Замовник акцептує тендерну пропозицію, що визнана найкращою за результатами оцінки, та надсилає всім учасникам повідомлення про результати проведеного тендеру.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  <w:rtl w:val="0"/>
        </w:rPr>
        <w:t xml:space="preserve">Розділ 2: Специфікації з відбір аудиторської фірми для проведення аудиту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«Підсилення спроможностей прифронтових та релокованих шкіл в Україні»/«Strengthening the Capacity of Frontline and Relocated Schools in Ukraine», який реалізується Благодійною організацією "Благодійний фонд "СХІД- СОС" в рамках партнерської угоди, укладеної з Danish Helsinki Committee for Human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 закупівлі: послуги  аудиту фінансової звітності проєкту.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Кількість одиниць *: 1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Благодійна організація «Благодійний фонд «СХІД-СОС» планує проходити аудит фінансової звітності проєкту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313"/>
          <w:sz w:val="24"/>
          <w:szCs w:val="24"/>
          <w:highlight w:val="white"/>
          <w:rtl w:val="0"/>
        </w:rPr>
        <w:t xml:space="preserve">«Підсилення спроможностей прифронтових та релокованих шкіл в Україні»/«Strengthening the Capacity of Frontline and Relocated Schools in Ukraine», який реалізується Благодійною організацією "Благодійний фонд "СХІД- СОС" в рамках партнерської угоди, укладеної з Danish Helsinki Committee for Human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Термін реалізації проєкту: з 01.01.2025 р. по 31.08.2026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Зверніть увагу: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Аудит має проводитись відповідно 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жнародних стандартів аудиту INTOSAI, а також чинних інструкцій з аудиту Міністерства закордонних справ Данії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(Додаток №1)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Фінансовий звіт, що є предметом аудиту, додається до аудиторського звіту.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Переможець тендеру повинен надати фінальний аудиторський звіт відповідно до міжнародних стандартів та вимог донорів (грантодавців) українською та англійською мовами в електронному та паперовому вигляді.</w:t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У складі тендерної пропозиції учасник повинен надати кошторис вартості послуг із урахуванням усіх витрат, податків, зборів та комісій, пов’язаних із наданням послуг, якщо такі застосовуються.</w:t>
      </w:r>
    </w:p>
    <w:p w:rsidR="00000000" w:rsidDel="00000000" w:rsidP="00000000" w:rsidRDefault="00000000" w:rsidRPr="00000000" w14:paraId="0000003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*«Схід-СОС» залишає за собою право змінити фінальне місце та дату проведення аудиту. 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додатку № 1.2. (кошторис)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потрібно розрахувати вартість послуг аудиту фінансової звітності.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Додаток № 1.1. 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3131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Повне найменування Участника ____________________________________________, надає свою пропозицію щодо участі у тендері 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highlight w:val="white"/>
          <w:rtl w:val="0"/>
        </w:rPr>
        <w:t xml:space="preserve">на відбір аудиторської фірми для проведення аудиту «Підсилення спроможностей прифронтових та релокованих шкіл в Україні»/«Strengthening the Capacity of Frontline and Relocated Schools in Ukraine», який реалізується Благодійною організацією "Благодійний фонд "СХІД- СОС" в рамках партнерської угоди, укладеної з Danish Helsinki Committee for Human Rights.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300"/>
        <w:tblGridChange w:id="0">
          <w:tblGrid>
            <w:gridCol w:w="2700"/>
            <w:gridCol w:w="6300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підприємство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Найменування юридичної особи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Юридична адреса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Фактична адреса/Місце провадження господарської діяльності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Код ЄДРПОУ/ідентифікаційний номер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Телефон, електронна пошта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Адреса веб-сайту (за наявності)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Відомості про особу (осіб), які уповноважені представляти інтереси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(Прізвище, ім’я, по батькові, посада, контактний телефон)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Термін надання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240" w:before="240"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Учасник вказує термін надання послуг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i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1"/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  <w:rtl w:val="0"/>
        </w:rPr>
        <w:t xml:space="preserve">Додаток № 1.2. </w:t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1b1b1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Кошторис на надання послуг із закупівлі аудиторських послуг</w:t>
      </w:r>
    </w:p>
    <w:tbl>
      <w:tblPr>
        <w:tblStyle w:val="Table2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4140"/>
        <w:gridCol w:w="1500"/>
        <w:gridCol w:w="2430"/>
        <w:tblGridChange w:id="0">
          <w:tblGrid>
            <w:gridCol w:w="735"/>
            <w:gridCol w:w="4140"/>
            <w:gridCol w:w="1500"/>
            <w:gridCol w:w="243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="360" w:lineRule="auto"/>
              <w:ind w:right="-10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Назва послуги</w:t>
            </w:r>
          </w:p>
          <w:p w:rsidR="00000000" w:rsidDel="00000000" w:rsidP="00000000" w:rsidRDefault="00000000" w:rsidRPr="00000000" w14:paraId="00000057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(детальний опис)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К-сть</w:t>
            </w:r>
          </w:p>
          <w:p w:rsidR="00000000" w:rsidDel="00000000" w:rsidP="00000000" w:rsidRDefault="00000000" w:rsidRPr="00000000" w14:paraId="00000059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360" w:lineRule="auto"/>
              <w:ind w:right="-100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Загальна вартість послуги грн. без ПДВ</w:t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Аудиторська перевірка  фінансового звіту проєкту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36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b1b"/>
                <w:sz w:val="24"/>
                <w:szCs w:val="24"/>
                <w:highlight w:val="white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:rsidR="00000000" w:rsidDel="00000000" w:rsidP="00000000" w:rsidRDefault="00000000" w:rsidRPr="00000000" w14:paraId="0000006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Посада, прізвище, ініціали, підпис  ___________________ (                 </w:t>
        <w:tab/>
        <w:t xml:space="preserve">)</w:t>
      </w:r>
    </w:p>
    <w:p w:rsidR="00000000" w:rsidDel="00000000" w:rsidP="00000000" w:rsidRDefault="00000000" w:rsidRPr="00000000" w14:paraId="0000006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color w:val="1b1b1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rtl w:val="0"/>
        </w:rPr>
        <w:t xml:space="preserve">Дата:</w:t>
      </w:r>
    </w:p>
    <w:sectPr>
      <w:pgSz w:h="16834" w:w="11909" w:orient="portrait"/>
      <w:pgMar w:bottom="144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eNBpGR9AAakflr8z1nxZI97JcrzecCnO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urchases@east-sos.org" TargetMode="External"/><Relationship Id="rId8" Type="http://schemas.openxmlformats.org/officeDocument/2006/relationships/hyperlink" Target="tel:+38096099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lRNQhsHuyYfVKx0LyMHLf/QOQ==">CgMxLjAyCGguZ2pkZ3hzMgloLjMwajB6bGwyDmgubTFjc2VhNXA0YmRyOAByITFxR0g1MkVXSDNpVEJoczdhS1hOaklFRW9XUC10UU9uaQ==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