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20.04.2026 р.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b w:val="1"/>
          <w:bCs w:val="1"/>
          <w:sz w:val="24"/>
          <w:szCs w:val="24"/>
          <w:highlight w:val="cyan"/>
        </w:rPr>
      </w:pPr>
      <w:bookmarkStart w:colFirst="0" w:colLast="0" w:name="_heading=h.2et92p0" w:id="0"/>
      <w:bookmarkEnd w:id="0"/>
      <w:r w:rsidDel="00000000" w:rsidR="00000000" w:rsidRPr="00000000">
        <w:rPr>
          <w:rFonts w:ascii="Times New Roman" w:cs="Times New Roman" w:eastAsia="Times New Roman" w:hAnsi="Times New Roman"/>
          <w:b w:val="1"/>
          <w:bCs w:val="1"/>
          <w:sz w:val="24"/>
          <w:szCs w:val="24"/>
          <w:highlight w:val="white"/>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highlight w:val="white"/>
          <w:rtl w:val="0"/>
        </w:rPr>
        <w:t xml:space="preserve">на </w:t>
      </w:r>
      <w:r w:rsidDel="00000000" w:rsidR="00000000" w:rsidRPr="00000000">
        <w:rPr>
          <w:rFonts w:ascii="Times New Roman" w:cs="Times New Roman" w:eastAsia="Times New Roman" w:hAnsi="Times New Roman"/>
          <w:b w:val="1"/>
          <w:bCs w:val="1"/>
          <w:color w:val="000000"/>
          <w:sz w:val="24"/>
          <w:szCs w:val="24"/>
          <w:highlight w:val="white"/>
          <w:rtl w:val="0"/>
        </w:rPr>
        <w:t xml:space="preserve">виконання робіт з </w:t>
      </w:r>
      <w:r w:rsidDel="00000000" w:rsidR="00000000" w:rsidRPr="00000000">
        <w:rPr>
          <w:rFonts w:ascii="Times New Roman" w:cs="Times New Roman" w:eastAsia="Times New Roman" w:hAnsi="Times New Roman"/>
          <w:b w:val="1"/>
          <w:bCs w:val="1"/>
          <w:sz w:val="24"/>
          <w:szCs w:val="24"/>
          <w:highlight w:val="white"/>
          <w:rtl w:val="0"/>
        </w:rPr>
        <w:t xml:space="preserve">поточного ремонту </w:t>
      </w:r>
      <w:r w:rsidDel="00000000" w:rsidR="00000000" w:rsidRPr="00000000">
        <w:rPr>
          <w:rFonts w:ascii="Times New Roman" w:cs="Times New Roman" w:eastAsia="Times New Roman" w:hAnsi="Times New Roman"/>
          <w:b w:val="1"/>
          <w:bCs w:val="1"/>
          <w:sz w:val="24"/>
          <w:szCs w:val="24"/>
          <w:rtl w:val="0"/>
        </w:rPr>
        <w:t xml:space="preserve">приміщень нежитлової будівлі Комунальної Установи “Центр надання соціальних послуг” Зміївської міської ради Чугуївського району Харківської області, що знаходяться за адресою: Харківська область, Зміївський район, м. Зміїв, вул. Таранівське шосе, буд. 2 в рамках проєкту </w:t>
      </w:r>
      <w:r w:rsidDel="00000000" w:rsidR="00000000" w:rsidRPr="00000000">
        <w:rPr>
          <w:rFonts w:ascii="Times New Roman" w:cs="Times New Roman" w:eastAsia="Times New Roman" w:hAnsi="Times New Roman"/>
          <w:b w:val="1"/>
          <w:bCs w:val="1"/>
          <w:color w:val="131313"/>
          <w:sz w:val="24"/>
          <w:szCs w:val="24"/>
          <w:rtl w:val="0"/>
        </w:rPr>
        <w:t xml:space="preserve"> «Адаптоване житло та персоналізована підтримка для вразливих категорій переміщених осіб у Харківській області» за фінансової підтримки Гуманітарного фонду для України (UHF), який реалізується в рамках партнерської угоди № CBPF-UKR-25-R-NGO-38120.</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80" w:before="18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6">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7">
      <w:pPr>
        <w:spacing w:line="312" w:lineRule="auto"/>
        <w:ind w:left="0" w:firstLine="0"/>
        <w:jc w:val="both"/>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color w:val="000000"/>
          <w:sz w:val="24"/>
          <w:szCs w:val="24"/>
          <w:rtl w:val="0"/>
        </w:rPr>
        <w:t xml:space="preserve">Благодійна організація «Благодійний Фонд «Схід-</w:t>
      </w:r>
      <w:r w:rsidDel="00000000" w:rsidR="00000000" w:rsidRPr="00000000">
        <w:rPr>
          <w:rFonts w:ascii="Times New Roman" w:cs="Times New Roman" w:eastAsia="Times New Roman" w:hAnsi="Times New Roman"/>
          <w:sz w:val="24"/>
          <w:szCs w:val="24"/>
          <w:rtl w:val="0"/>
        </w:rPr>
        <w:t xml:space="preserve">СОС</w:t>
      </w:r>
      <w:r w:rsidDel="00000000" w:rsidR="00000000" w:rsidRPr="00000000">
        <w:rPr>
          <w:rFonts w:ascii="Times New Roman" w:cs="Times New Roman" w:eastAsia="Times New Roman" w:hAnsi="Times New Roman"/>
          <w:color w:val="000000"/>
          <w:sz w:val="24"/>
          <w:szCs w:val="24"/>
          <w:rtl w:val="0"/>
        </w:rPr>
        <w:t xml:space="preserve">» оголошує тендер</w:t>
      </w:r>
      <w:r w:rsidDel="00000000" w:rsidR="00000000" w:rsidRPr="00000000">
        <w:rPr>
          <w:rFonts w:ascii="Times New Roman" w:cs="Times New Roman" w:eastAsia="Times New Roman" w:hAnsi="Times New Roman"/>
          <w:color w:val="131313"/>
          <w:sz w:val="24"/>
          <w:szCs w:val="24"/>
          <w:rtl w:val="0"/>
        </w:rPr>
        <w:t xml:space="preserve"> на </w:t>
      </w:r>
      <w:r w:rsidDel="00000000" w:rsidR="00000000" w:rsidRPr="00000000">
        <w:rPr>
          <w:rFonts w:ascii="Times New Roman" w:cs="Times New Roman" w:eastAsia="Times New Roman" w:hAnsi="Times New Roman"/>
          <w:sz w:val="24"/>
          <w:szCs w:val="24"/>
          <w:rtl w:val="0"/>
        </w:rPr>
        <w:t xml:space="preserve">виконання робіт з поточного ремонту приміщень нежитлової будівлі Комунальної Установи “Центр надання соціальних послуг” Зміївської міської ради Чугуївського району Харківської області, що знаходяться за адресою: Харківська область, Зміївський район, м. Зміїв, вул. Таранівське шосе, буд. 2.</w:t>
      </w:r>
      <w:r w:rsidDel="00000000" w:rsidR="00000000" w:rsidRPr="00000000">
        <w:rPr>
          <w:rFonts w:ascii="Times New Roman" w:cs="Times New Roman" w:eastAsia="Times New Roman" w:hAnsi="Times New Roman"/>
          <w:sz w:val="24"/>
          <w:szCs w:val="24"/>
          <w:highlight w:val="cyan"/>
          <w:rtl w:val="0"/>
        </w:rPr>
        <w:t xml:space="preserve"> </w:t>
      </w:r>
    </w:p>
    <w:p w:rsidR="00000000" w:rsidDel="00000000" w:rsidP="00000000" w:rsidRDefault="00000000" w:rsidRPr="00000000" w14:paraId="00000008">
      <w:pPr>
        <w:spacing w:after="240" w:before="240" w:line="240" w:lineRule="auto"/>
        <w:ind w:left="0" w:firstLine="0"/>
        <w:jc w:val="both"/>
        <w:rPr>
          <w:rFonts w:ascii="Times New Roman" w:cs="Times New Roman" w:eastAsia="Times New Roman" w:hAnsi="Times New Roman"/>
          <w:color w:val="1f1f1f"/>
          <w:sz w:val="24"/>
          <w:szCs w:val="24"/>
          <w:highlight w:val="cyan"/>
        </w:rPr>
      </w:pPr>
      <w:r w:rsidDel="00000000" w:rsidR="00000000" w:rsidRPr="00000000">
        <w:rPr>
          <w:rFonts w:ascii="Times New Roman" w:cs="Times New Roman" w:eastAsia="Times New Roman" w:hAnsi="Times New Roman"/>
          <w:color w:val="222222"/>
          <w:sz w:val="24"/>
          <w:szCs w:val="24"/>
          <w:rtl w:val="0"/>
        </w:rPr>
        <w:t xml:space="preserve">Роботи </w:t>
      </w:r>
      <w:r w:rsidDel="00000000" w:rsidR="00000000" w:rsidRPr="00000000">
        <w:rPr>
          <w:rFonts w:ascii="Times New Roman" w:cs="Times New Roman" w:eastAsia="Times New Roman" w:hAnsi="Times New Roman"/>
          <w:color w:val="000000"/>
          <w:sz w:val="24"/>
          <w:szCs w:val="24"/>
          <w:rtl w:val="0"/>
        </w:rPr>
        <w:t xml:space="preserve">здійснюватимуться </w:t>
      </w:r>
      <w:r w:rsidDel="00000000" w:rsidR="00000000" w:rsidRPr="00000000">
        <w:rPr>
          <w:rFonts w:ascii="Times New Roman" w:cs="Times New Roman" w:eastAsia="Times New Roman" w:hAnsi="Times New Roman"/>
          <w:color w:val="222222"/>
          <w:sz w:val="24"/>
          <w:szCs w:val="24"/>
          <w:rtl w:val="0"/>
        </w:rPr>
        <w:t xml:space="preserve">в рамках проєкту: </w:t>
      </w:r>
      <w:r w:rsidDel="00000000" w:rsidR="00000000" w:rsidRPr="00000000">
        <w:rPr>
          <w:rFonts w:ascii="Times New Roman" w:cs="Times New Roman" w:eastAsia="Times New Roman" w:hAnsi="Times New Roman"/>
          <w:color w:val="1f1f1f"/>
          <w:sz w:val="24"/>
          <w:szCs w:val="24"/>
          <w:rtl w:val="0"/>
        </w:rPr>
        <w:t xml:space="preserve">«Адаптоване житло та персоналізована підтримка для вразливих категорій переміщених осіб у Харківській області» за фінансової підтримки Гуманітарного фонду для України (UHF), який реалізується в рамках партнерської угоди № CBPF-UKR-25-R-NGO-38120.</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color w:val="000000"/>
          <w:sz w:val="24"/>
          <w:szCs w:val="24"/>
          <w:rtl w:val="0"/>
        </w:rPr>
        <w:t xml:space="preserve">Тендер проводиться згідно </w:t>
      </w:r>
      <w:hyperlink r:id="rId7">
        <w:r w:rsidDel="00000000" w:rsidR="00000000" w:rsidRPr="00000000">
          <w:rPr>
            <w:rFonts w:ascii="Times New Roman" w:cs="Times New Roman" w:eastAsia="Times New Roman" w:hAnsi="Times New Roman"/>
            <w:color w:val="1155cc"/>
            <w:sz w:val="24"/>
            <w:szCs w:val="24"/>
            <w:u w:val="single"/>
            <w:rtl w:val="0"/>
          </w:rPr>
          <w:t xml:space="preserve">«Положення про закупівлю товарів, робіт і послуг Благодійної організації «Благодійний Фонд «Схід-СОС»  </w:t>
        </w:r>
      </w:hyperlink>
      <w:r w:rsidDel="00000000" w:rsidR="00000000" w:rsidRPr="00000000">
        <w:rPr>
          <w:rtl w:val="0"/>
        </w:rPr>
      </w:r>
    </w:p>
    <w:p w:rsidR="00000000" w:rsidDel="00000000" w:rsidP="00000000" w:rsidRDefault="00000000" w:rsidRPr="00000000" w14:paraId="0000000A">
      <w:pPr>
        <w:spacing w:after="240" w:before="240" w:line="240" w:lineRule="auto"/>
        <w:ind w:firstLine="700"/>
        <w:jc w:val="both"/>
        <w:rPr>
          <w:rFonts w:ascii="Times New Roman" w:cs="Times New Roman" w:eastAsia="Times New Roman" w:hAnsi="Times New Roman"/>
          <w:b w:val="1"/>
          <w:bCs w:val="1"/>
          <w:sz w:val="24"/>
          <w:szCs w:val="24"/>
          <w:highlight w:val="cyan"/>
        </w:rPr>
      </w:pPr>
      <w:r w:rsidDel="00000000" w:rsidR="00000000" w:rsidRPr="00000000">
        <w:rPr>
          <w:rFonts w:ascii="Times New Roman" w:cs="Times New Roman" w:eastAsia="Times New Roman" w:hAnsi="Times New Roman"/>
          <w:b w:val="1"/>
          <w:bCs w:val="1"/>
          <w:sz w:val="24"/>
          <w:szCs w:val="24"/>
          <w:rtl w:val="0"/>
        </w:rPr>
        <w:t xml:space="preserve">Термін виконання робіт: до 31.07.2026 року.</w:t>
      </w:r>
      <w:r w:rsidDel="00000000" w:rsidR="00000000" w:rsidRPr="00000000">
        <w:rPr>
          <w:rtl w:val="0"/>
        </w:rPr>
      </w:r>
    </w:p>
    <w:p w:rsidR="00000000" w:rsidDel="00000000" w:rsidP="00000000" w:rsidRDefault="00000000" w:rsidRPr="00000000" w14:paraId="0000000B">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робіт: безготівкова оплата.</w:t>
      </w:r>
    </w:p>
    <w:p w:rsidR="00000000" w:rsidDel="00000000" w:rsidP="00000000" w:rsidRDefault="00000000" w:rsidRPr="00000000" w14:paraId="0000000C">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Специфікації по наданню послуг з виконання робіт зазначені у </w:t>
      </w:r>
      <w:r w:rsidDel="00000000" w:rsidR="00000000" w:rsidRPr="00000000">
        <w:rPr>
          <w:rFonts w:ascii="Times New Roman" w:cs="Times New Roman" w:eastAsia="Times New Roman" w:hAnsi="Times New Roman"/>
          <w:b w:val="1"/>
          <w:bCs w:val="1"/>
          <w:sz w:val="24"/>
          <w:szCs w:val="24"/>
          <w:rtl w:val="0"/>
        </w:rPr>
        <w:t xml:space="preserve">Розділі 2.</w:t>
        <w:br w:type="textWrapping"/>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r w:rsidDel="00000000" w:rsidR="00000000" w:rsidRPr="00000000">
        <w:rPr>
          <w:rtl w:val="0"/>
        </w:rPr>
      </w:r>
    </w:p>
    <w:p w:rsidR="00000000" w:rsidDel="00000000" w:rsidP="00000000" w:rsidRDefault="00000000" w:rsidRPr="00000000" w14:paraId="0000000E">
      <w:pPr>
        <w:numPr>
          <w:ilvl w:val="0"/>
          <w:numId w:val="5"/>
        </w:numPr>
        <w:spacing w:before="120" w:lineRule="auto"/>
        <w:ind w:left="720" w:hanging="360"/>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Заявку на участь в тендері можуть подавати виключно юридичні особи в організаційно-правовій формі ТОВ або ПП та ФОП;</w:t>
      </w:r>
      <w:r w:rsidDel="00000000" w:rsidR="00000000" w:rsidRPr="00000000">
        <w:rPr>
          <w:rtl w:val="0"/>
        </w:rPr>
      </w:r>
    </w:p>
    <w:p w:rsidR="00000000" w:rsidDel="00000000" w:rsidP="00000000" w:rsidRDefault="00000000" w:rsidRPr="00000000" w14:paraId="0000000F">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 участі у тендері допускаються ТОВ, ПП  та ФОП з КВЕД будівельних робіт та ліцензією (декларацією) на здійснення будівельних робіт (за наявності);</w:t>
      </w:r>
    </w:p>
    <w:p w:rsidR="00000000" w:rsidDel="00000000" w:rsidP="00000000" w:rsidRDefault="00000000" w:rsidRPr="00000000" w14:paraId="00000010">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щодо обсягу виконаних проектів за останні 3 роки (у довільній скороченій формі, зазначивши: види робіт, терміни виконання робіт; контрагента, якому надавались послуги; повна вартість робіт згідно договору; контактна особа та телефон контрагента, якому надавались послуги); У разі необхідності Замовник має право запросити у учасника документи, які підтверджують виконання робіт згідно наданої довідки щодо обсягу виконаних проектів. </w:t>
      </w:r>
    </w:p>
    <w:p w:rsidR="00000000" w:rsidDel="00000000" w:rsidP="00000000" w:rsidRDefault="00000000" w:rsidRPr="00000000" w14:paraId="00000011">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про виробничі потужності та обладнання для виконання замовлення (у довільній формі із зазначенням переліку обладнання);</w:t>
      </w:r>
    </w:p>
    <w:p w:rsidR="00000000" w:rsidDel="00000000" w:rsidP="00000000" w:rsidRDefault="00000000" w:rsidRPr="00000000" w14:paraId="00000012">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про наявність трудових ресурсів (у довільній формі із зазначенням кількості кваліфікованих працівників);</w:t>
      </w:r>
    </w:p>
    <w:p w:rsidR="00000000" w:rsidDel="00000000" w:rsidP="00000000" w:rsidRDefault="00000000" w:rsidRPr="00000000" w14:paraId="00000013">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вимагати від учасника подання інформації, що підтверджує відповідність учасника кваліфікаційним вимогам, переліченим р. VI п. 7.1 "Положення про закупівлю БО «БФ «Схід-СОС";</w:t>
      </w:r>
    </w:p>
    <w:p w:rsidR="00000000" w:rsidDel="00000000" w:rsidP="00000000" w:rsidRDefault="00000000" w:rsidRPr="00000000" w14:paraId="00000014">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може надати копію сертифікату на систему управління інформаційною безпекою за ДСТУ ISO/IEC 27001:2023 (ISO/IEC 27001:2022, IDT) (за наявності);</w:t>
      </w:r>
    </w:p>
    <w:p w:rsidR="00000000" w:rsidDel="00000000" w:rsidP="00000000" w:rsidRDefault="00000000" w:rsidRPr="00000000" w14:paraId="00000015">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ПП, ФОП має не порушувати вимог "Положення про закупівлю БО «БФ «Схід-СОС";</w:t>
      </w:r>
    </w:p>
    <w:p w:rsidR="00000000" w:rsidDel="00000000" w:rsidP="00000000" w:rsidRDefault="00000000" w:rsidRPr="00000000" w14:paraId="00000016">
      <w:pPr>
        <w:numPr>
          <w:ilvl w:val="0"/>
          <w:numId w:val="5"/>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надає заповнений Додаток 1.1 “Тендерна пропозиція”, Розрахунок договірної ціни. (Договірна ціна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надаються в паперовому вигляді з підписом та печаткою. До пропозиції слід додати електронний носій (флешку) з копією кошторису в електронному вигляді в форматі imd, або посилання на цю документацію в хмарному сховищі</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Графік виконання робіт (у довільній деталізованій формі), а також лист-роз'яснення умов гарантійних термінів на виконання робіт (у довільній формі).</w:t>
      </w:r>
    </w:p>
    <w:p w:rsidR="00000000" w:rsidDel="00000000" w:rsidP="00000000" w:rsidRDefault="00000000" w:rsidRPr="00000000" w14:paraId="00000017">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зобов’язаний відхилити тендерну пропозицію у разі, коли:</w:t>
      </w:r>
    </w:p>
    <w:p w:rsidR="00000000" w:rsidDel="00000000" w:rsidP="00000000" w:rsidRDefault="00000000" w:rsidRPr="00000000" w14:paraId="00000019">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фізичну особу, яка є учасником,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A">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посадову особу учасника, яку призначено ним відповідальною за проведення процедури закупівлі, було засуджено за злочин, пов'язаний з порушенням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B">
      <w:pPr>
        <w:spacing w:after="300" w:before="3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C">
      <w:pPr>
        <w:keepNext w:val="1"/>
        <w:pBdr>
          <w:top w:space="0" w:sz="0" w:val="nil"/>
          <w:left w:space="0" w:sz="0" w:val="nil"/>
          <w:bottom w:space="0" w:sz="0" w:val="nil"/>
          <w:right w:space="0" w:sz="0" w:val="nil"/>
          <w:between w:space="0" w:sz="0" w:val="nil"/>
        </w:pBdr>
        <w:spacing w:after="130" w:before="390" w:line="360" w:lineRule="auto"/>
        <w:ind w:left="0" w:firstLine="0"/>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rtl w:val="0"/>
        </w:rPr>
        <w:t xml:space="preserve">Для Товариств з обмеженою відповідальністю</w:t>
      </w:r>
      <w:r w:rsidDel="00000000" w:rsidR="00000000" w:rsidRPr="00000000">
        <w:rPr>
          <w:rFonts w:ascii="Times New Roman" w:cs="Times New Roman" w:eastAsia="Times New Roman" w:hAnsi="Times New Roman"/>
          <w:b w:val="1"/>
          <w:bCs w:val="1"/>
          <w:color w:val="000000"/>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та Приватних підприємств</w:t>
      </w:r>
      <w:r w:rsidDel="00000000" w:rsidR="00000000" w:rsidRPr="00000000">
        <w:rPr>
          <w:rFonts w:ascii="Times New Roman" w:cs="Times New Roman" w:eastAsia="Times New Roman" w:hAnsi="Times New Roman"/>
          <w:b w:val="1"/>
          <w:bCs w:val="1"/>
          <w:color w:val="000000"/>
          <w:sz w:val="24"/>
          <w:szCs w:val="24"/>
          <w:highlight w:val="white"/>
          <w:rtl w:val="0"/>
        </w:rPr>
        <w:t xml:space="preserve">:</w:t>
      </w:r>
    </w:p>
    <w:p w:rsidR="00000000" w:rsidDel="00000000" w:rsidP="00000000" w:rsidRDefault="00000000" w:rsidRPr="00000000" w14:paraId="0000001D">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виписки з Єдиного державного реєстру юридичних осіб, (сформована з урахуванням останніх змін);</w:t>
      </w:r>
    </w:p>
    <w:p w:rsidR="00000000" w:rsidDel="00000000" w:rsidP="00000000" w:rsidRDefault="00000000" w:rsidRPr="00000000" w14:paraId="0000001E">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діючої ліцензії на будівництво (за наявності);</w:t>
      </w:r>
    </w:p>
    <w:p w:rsidR="00000000" w:rsidDel="00000000" w:rsidP="00000000" w:rsidRDefault="00000000" w:rsidRPr="00000000" w14:paraId="0000001F">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установчого документу ТОВ (Статут);</w:t>
      </w:r>
    </w:p>
    <w:p w:rsidR="00000000" w:rsidDel="00000000" w:rsidP="00000000" w:rsidRDefault="00000000" w:rsidRPr="00000000" w14:paraId="00000020">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про підписанта (протокол, наказ про призначення);</w:t>
      </w:r>
    </w:p>
    <w:p w:rsidR="00000000" w:rsidDel="00000000" w:rsidP="00000000" w:rsidRDefault="00000000" w:rsidRPr="00000000" w14:paraId="00000021">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Фінансова звітність (попередній звітний період);</w:t>
      </w:r>
    </w:p>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spacing w:after="130" w:before="390" w:line="360" w:lineRule="auto"/>
        <w:ind w:left="0" w:firstLine="0"/>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Для Фізичних осіб-підприємців:</w:t>
      </w:r>
    </w:p>
    <w:p w:rsidR="00000000" w:rsidDel="00000000" w:rsidP="00000000" w:rsidRDefault="00000000" w:rsidRPr="00000000" w14:paraId="00000023">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фізичних осіб-підприємців та громадських формувань (або витяг);</w:t>
      </w:r>
    </w:p>
    <w:p w:rsidR="00000000" w:rsidDel="00000000" w:rsidP="00000000" w:rsidRDefault="00000000" w:rsidRPr="00000000" w14:paraId="00000024">
      <w:pPr>
        <w:numPr>
          <w:ilvl w:val="0"/>
          <w:numId w:val="6"/>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25">
      <w:pPr>
        <w:numPr>
          <w:ilvl w:val="0"/>
          <w:numId w:val="6"/>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діючої ліцензії на будівництво (за наявності);</w:t>
      </w:r>
    </w:p>
    <w:p w:rsidR="00000000" w:rsidDel="00000000" w:rsidP="00000000" w:rsidRDefault="00000000" w:rsidRPr="00000000" w14:paraId="00000026">
      <w:pPr>
        <w:numPr>
          <w:ilvl w:val="0"/>
          <w:numId w:val="6"/>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Фінансова звітність (Податкова декларація за попередній звітний період);</w:t>
      </w:r>
    </w:p>
    <w:p w:rsidR="00000000" w:rsidDel="00000000" w:rsidP="00000000" w:rsidRDefault="00000000" w:rsidRPr="00000000" w14:paraId="00000027">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8">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9">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Пропозиції слід надати в одному </w:t>
      </w:r>
      <w:r w:rsidDel="00000000" w:rsidR="00000000" w:rsidRPr="00000000">
        <w:rPr>
          <w:rFonts w:ascii="Times New Roman" w:cs="Times New Roman" w:eastAsia="Times New Roman" w:hAnsi="Times New Roman"/>
          <w:sz w:val="24"/>
          <w:szCs w:val="24"/>
          <w:rtl w:val="0"/>
        </w:rPr>
        <w:t xml:space="preserve">примірнику</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до 18:00 </w:t>
      </w:r>
      <w:r w:rsidDel="00000000" w:rsidR="00000000" w:rsidRPr="00000000">
        <w:rPr>
          <w:rFonts w:ascii="Times New Roman" w:cs="Times New Roman" w:eastAsia="Times New Roman" w:hAnsi="Times New Roman"/>
          <w:sz w:val="24"/>
          <w:szCs w:val="24"/>
          <w:rtl w:val="0"/>
        </w:rPr>
        <w:t xml:space="preserve">01 травня </w:t>
      </w:r>
      <w:r w:rsidDel="00000000" w:rsidR="00000000" w:rsidRPr="00000000">
        <w:rPr>
          <w:rFonts w:ascii="Times New Roman" w:cs="Times New Roman" w:eastAsia="Times New Roman" w:hAnsi="Times New Roman"/>
          <w:color w:val="000000"/>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року в паперовому вигляді поштою, або особисто в запечатаному конверті з маркуванням </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Тендер </w:t>
      </w:r>
      <w:r w:rsidDel="00000000" w:rsidR="00000000" w:rsidRPr="00000000">
        <w:rPr>
          <w:rFonts w:ascii="Times New Roman" w:cs="Times New Roman" w:eastAsia="Times New Roman" w:hAnsi="Times New Roman"/>
          <w:b w:val="1"/>
          <w:bCs w:val="1"/>
          <w:color w:val="131313"/>
          <w:sz w:val="24"/>
          <w:szCs w:val="24"/>
          <w:rtl w:val="0"/>
        </w:rPr>
        <w:t xml:space="preserve">на виконання робіт з поточного ремонту приміщень нежитлової будівлі Комунальної Установи “Центр надання соціальних послуг” Зміївської міської ради Чугуївського району Харківської області, що знаходяться за адресою: Харківська область, Зміївський район, м. Зміїв, вул. Таранівське шосе, буд. 2</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графі «Одержувач» вказати адресу: БО «БФ «Схід-СОС», м. Київ, Нова Пошта №57 тел. +3800974666086 (Представник).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 Учаснику слід врахувати терміни доставки.</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purchases@east-sos.org або зателефонувавши за номером +380974666086.</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4"/>
          <w:szCs w:val="24"/>
          <w:rtl w:val="0"/>
        </w:rPr>
        <w:t xml:space="preserve">До пропозиції слід додати електронний носій (флешку) з копією кошторису в електронному вигляді в форматі програми АВК, або посилання на цю документацію в хмарному сховищі.</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Учасники можуть здійснити відвідування об’єкта 23 квітня 2026 року за умови обов’язкового попереднього повідомлення про намір виїзду на об’єкт (написавши на електронну адресу: o.kariavka@east-sos.org  або зателефонувавши за номером +380974666086). Відвідування об’єкта кожним учасником в індивідуальному порядку забороняється.</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розділі «Відправник» слід вказати найменування учасника тендера, адресу та контактні телефони.</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разі, якщо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rsidR="00000000" w:rsidDel="00000000" w:rsidP="00000000" w:rsidRDefault="00000000" w:rsidRPr="00000000" w14:paraId="00000030">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31">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Необхідні копії документів відповідно до кваліфікаційних вимог (згідно розділу 1.2):</w:t>
      </w:r>
    </w:p>
    <w:p w:rsidR="00000000" w:rsidDel="00000000" w:rsidP="00000000" w:rsidRDefault="00000000" w:rsidRPr="00000000" w14:paraId="00000032">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Уставні, дозвільні документи та фінансову звітність;</w:t>
      </w:r>
    </w:p>
    <w:p w:rsidR="00000000" w:rsidDel="00000000" w:rsidP="00000000" w:rsidRDefault="00000000" w:rsidRPr="00000000" w14:paraId="00000033">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про матеріально технічну базу та наявність трудових ресурсів;</w:t>
      </w:r>
    </w:p>
    <w:p w:rsidR="00000000" w:rsidDel="00000000" w:rsidP="00000000" w:rsidRDefault="00000000" w:rsidRPr="00000000" w14:paraId="00000034">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щодо обсягу виконаних проєктів за останні 3 роки;</w:t>
      </w:r>
    </w:p>
    <w:p w:rsidR="00000000" w:rsidDel="00000000" w:rsidP="00000000" w:rsidRDefault="00000000" w:rsidRPr="00000000" w14:paraId="00000035">
      <w:pPr>
        <w:spacing w:after="240" w:before="240" w:line="240" w:lineRule="auto"/>
        <w:jc w:val="both"/>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sz w:val="24"/>
          <w:szCs w:val="24"/>
          <w:rtl w:val="0"/>
        </w:rPr>
        <w:t xml:space="preserve">2. Додаток 1.1: Загальні відомості про учасника (тендерна пропозиція);</w:t>
      </w:r>
      <w:r w:rsidDel="00000000" w:rsidR="00000000" w:rsidRPr="00000000">
        <w:rPr>
          <w:rtl w:val="0"/>
        </w:rPr>
      </w:r>
    </w:p>
    <w:p w:rsidR="00000000" w:rsidDel="00000000" w:rsidP="00000000" w:rsidRDefault="00000000" w:rsidRPr="00000000" w14:paraId="00000036">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Розрахунок договірної ціни. (Договірна ціна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надаються в паперовому вигляді з підписом та печаткою. До пропозиції слід додати електронний носій (флешку) з копією кошторису в електронному вигляді в форматі imd, або посилання на цю документацію в хмарному сховищі.;</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Графік виконання робіт (у довільній деталізованій формі);</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Лист-роз'яснення умов гарантійних термінів на виконання робіт;</w:t>
      </w:r>
    </w:p>
    <w:p w:rsidR="00000000" w:rsidDel="00000000" w:rsidP="00000000" w:rsidRDefault="00000000" w:rsidRPr="00000000" w14:paraId="00000039">
      <w:pPr>
        <w:spacing w:after="240" w:before="24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Зазначений перелік документів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highlight w:val="white"/>
          <w:rtl w:val="0"/>
        </w:rPr>
        <w:t xml:space="preserve">(за наявності)</w:t>
      </w:r>
      <w:r w:rsidDel="00000000" w:rsidR="00000000" w:rsidRPr="00000000">
        <w:rPr>
          <w:rFonts w:ascii="Times New Roman" w:cs="Times New Roman" w:eastAsia="Times New Roman" w:hAnsi="Times New Roman"/>
          <w:sz w:val="24"/>
          <w:szCs w:val="24"/>
          <w:highlight w:val="white"/>
          <w:rtl w:val="0"/>
        </w:rPr>
        <w:t xml:space="preserve"> уповноваженої особи</w:t>
      </w:r>
      <w:r w:rsidDel="00000000" w:rsidR="00000000" w:rsidRPr="00000000">
        <w:rPr>
          <w:rFonts w:ascii="Times New Roman" w:cs="Times New Roman" w:eastAsia="Times New Roman" w:hAnsi="Times New Roman"/>
          <w:b w:val="1"/>
          <w:bCs w:val="1"/>
          <w:sz w:val="24"/>
          <w:szCs w:val="24"/>
          <w:highlight w:val="white"/>
          <w:rtl w:val="0"/>
        </w:rPr>
        <w:t xml:space="preserve">.</w:t>
      </w:r>
    </w:p>
    <w:p w:rsidR="00000000" w:rsidDel="00000000" w:rsidP="00000000" w:rsidRDefault="00000000" w:rsidRPr="00000000" w14:paraId="0000003A">
      <w:pPr>
        <w:spacing w:after="240" w:before="24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Зверніть увагу!</w:t>
      </w:r>
    </w:p>
    <w:p w:rsidR="00000000" w:rsidDel="00000000" w:rsidP="00000000" w:rsidRDefault="00000000" w:rsidRPr="00000000" w14:paraId="0000003B">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Підрядник виконує роботи відповідно до затвердженої кошторисної документації, будівельних норм і правил, а також графіків виконання робіт.</w:t>
      </w:r>
    </w:p>
    <w:p w:rsidR="00000000" w:rsidDel="00000000" w:rsidP="00000000" w:rsidRDefault="00000000" w:rsidRPr="00000000" w14:paraId="0000003C">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Вартість робіт визначається на основі </w:t>
      </w:r>
      <w:r w:rsidDel="00000000" w:rsidR="00000000" w:rsidRPr="00000000">
        <w:rPr>
          <w:rFonts w:ascii="Times New Roman" w:cs="Times New Roman" w:eastAsia="Times New Roman" w:hAnsi="Times New Roman"/>
          <w:b w:val="1"/>
          <w:bCs w:val="1"/>
          <w:sz w:val="24"/>
          <w:szCs w:val="24"/>
          <w:highlight w:val="white"/>
          <w:rtl w:val="0"/>
        </w:rPr>
        <w:t xml:space="preserve">твердої договірної ціни</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3D">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Додаткові роботи, що можуть виникнути під час виконання робіт і не передбачені кошторисною документацією, </w:t>
      </w:r>
      <w:r w:rsidDel="00000000" w:rsidR="00000000" w:rsidRPr="00000000">
        <w:rPr>
          <w:rFonts w:ascii="Times New Roman" w:cs="Times New Roman" w:eastAsia="Times New Roman" w:hAnsi="Times New Roman"/>
          <w:b w:val="1"/>
          <w:bCs w:val="1"/>
          <w:sz w:val="24"/>
          <w:szCs w:val="24"/>
          <w:highlight w:val="white"/>
          <w:rtl w:val="0"/>
        </w:rPr>
        <w:t xml:space="preserve">не оплачуються</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3E">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Під час визначення вартості виконаних обсягів робіт та проведення взаєморозрахунків за виконані роботи по об’єкту застосовуються первинні облікові документи:</w:t>
      </w:r>
    </w:p>
    <w:p w:rsidR="00000000" w:rsidDel="00000000" w:rsidP="00000000" w:rsidRDefault="00000000" w:rsidRPr="00000000" w14:paraId="0000003F">
      <w:pPr>
        <w:numPr>
          <w:ilvl w:val="0"/>
          <w:numId w:val="8"/>
        </w:numPr>
        <w:spacing w:before="24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«Акт приймання виконаних будівельних робіт» (форма № КБ-2в);</w:t>
        <w:br w:type="textWrapping"/>
      </w:r>
      <w:r w:rsidDel="00000000" w:rsidR="00000000" w:rsidRPr="00000000">
        <w:rPr>
          <w:rtl w:val="0"/>
        </w:rPr>
      </w:r>
    </w:p>
    <w:p w:rsidR="00000000" w:rsidDel="00000000" w:rsidP="00000000" w:rsidRDefault="00000000" w:rsidRPr="00000000" w14:paraId="00000040">
      <w:pPr>
        <w:numPr>
          <w:ilvl w:val="0"/>
          <w:numId w:val="8"/>
        </w:numPr>
        <w:spacing w:after="24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«Довідка про вартість виконаних будівельних робіт та витрати» (форма № КБ-3).</w:t>
      </w:r>
      <w:r w:rsidDel="00000000" w:rsidR="00000000" w:rsidRPr="00000000">
        <w:rPr>
          <w:rtl w:val="0"/>
        </w:rPr>
      </w:r>
    </w:p>
    <w:p w:rsidR="00000000" w:rsidDel="00000000" w:rsidP="00000000" w:rsidRDefault="00000000" w:rsidRPr="00000000" w14:paraId="00000041">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Пропозиції оцінюватимуться тендерним комітетом на комплексній основі.</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Первинна оцінка виконується по загальній вартості пропозиції.</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Враховуватимуться економічна доцільність пропозицій, у тому числі співвідношення ціна-якість, терміни виконання робіт, попередній досвід роботи у відповідній сфері, рекомендації в наступному співвідношенні:</w:t>
      </w:r>
    </w:p>
    <w:p w:rsidR="00000000" w:rsidDel="00000000" w:rsidP="00000000" w:rsidRDefault="00000000" w:rsidRPr="00000000" w14:paraId="00000045">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Загальна вартість пропозиції - 30%. </w:t>
      </w:r>
    </w:p>
    <w:p w:rsidR="00000000" w:rsidDel="00000000" w:rsidP="00000000" w:rsidRDefault="00000000" w:rsidRPr="00000000" w14:paraId="00000046">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Якість виконаних робіт та гарантійний термін на них - 20%,</w:t>
      </w:r>
    </w:p>
    <w:p w:rsidR="00000000" w:rsidDel="00000000" w:rsidP="00000000" w:rsidRDefault="00000000" w:rsidRPr="00000000" w14:paraId="00000047">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Кількість залучених робітників та наявність матеріально-технічної бази - 20%,</w:t>
      </w:r>
    </w:p>
    <w:p w:rsidR="00000000" w:rsidDel="00000000" w:rsidP="00000000" w:rsidRDefault="00000000" w:rsidRPr="00000000" w14:paraId="00000048">
      <w:pPr>
        <w:numPr>
          <w:ilvl w:val="0"/>
          <w:numId w:val="4"/>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Термін виконання - 20%,</w:t>
      </w:r>
    </w:p>
    <w:p w:rsidR="00000000" w:rsidDel="00000000" w:rsidP="00000000" w:rsidRDefault="00000000" w:rsidRPr="00000000" w14:paraId="00000049">
      <w:pPr>
        <w:numPr>
          <w:ilvl w:val="0"/>
          <w:numId w:val="4"/>
        </w:numPr>
        <w:spacing w:after="160"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Рекомендації (досвід виконаних робіт за останні 3 роки) - 10%.</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Термін розгляду тендерних пропозицій становить 2 тижні, та може бути продовженим за потреби Замовника. Замовник зобов’язується </w:t>
      </w:r>
      <w:r w:rsidDel="00000000" w:rsidR="00000000" w:rsidRPr="00000000">
        <w:rPr>
          <w:rFonts w:ascii="Times New Roman" w:cs="Times New Roman" w:eastAsia="Times New Roman" w:hAnsi="Times New Roman"/>
          <w:sz w:val="24"/>
          <w:szCs w:val="24"/>
          <w:rtl w:val="0"/>
        </w:rPr>
        <w:t xml:space="preserve">інформувати</w:t>
      </w:r>
      <w:r w:rsidDel="00000000" w:rsidR="00000000" w:rsidRPr="00000000">
        <w:rPr>
          <w:rFonts w:ascii="Times New Roman" w:cs="Times New Roman" w:eastAsia="Times New Roman" w:hAnsi="Times New Roman"/>
          <w:color w:val="000000"/>
          <w:sz w:val="24"/>
          <w:szCs w:val="24"/>
          <w:rtl w:val="0"/>
        </w:rPr>
        <w:t xml:space="preserve"> учасників у випадку продовження терміну розгляду тендерних пропозицій.</w:t>
      </w:r>
    </w:p>
    <w:p w:rsidR="00000000" w:rsidDel="00000000" w:rsidP="00000000" w:rsidRDefault="00000000" w:rsidRPr="00000000" w14:paraId="0000004B">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Тендер вважається таким, що відбувся, при наявності від однієї пропозиції.</w:t>
      </w:r>
      <w:r w:rsidDel="00000000" w:rsidR="00000000" w:rsidRPr="00000000">
        <w:rPr>
          <w:rtl w:val="0"/>
        </w:rPr>
      </w:r>
    </w:p>
    <w:bookmarkStart w:colFirst="0" w:colLast="0" w:name="bookmark=id.2s8eyo1" w:id="1"/>
    <w:bookmarkEnd w:id="1"/>
    <w:p w:rsidR="00000000" w:rsidDel="00000000" w:rsidP="00000000" w:rsidRDefault="00000000" w:rsidRPr="00000000" w14:paraId="0000004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акцептує тендерну пропозицію, що визнана найкращою за результатами підсумкової оцінки, та надсилає всім учасникам повідомлення щодо визначення результатів проведеного тендеру.</w:t>
      </w:r>
      <w:r w:rsidDel="00000000" w:rsidR="00000000" w:rsidRPr="00000000">
        <w:rPr>
          <w:rtl w:val="0"/>
        </w:rPr>
      </w:r>
    </w:p>
    <w:p w:rsidR="00000000" w:rsidDel="00000000" w:rsidP="00000000" w:rsidRDefault="00000000" w:rsidRPr="00000000" w14:paraId="0000004E">
      <w:pPr>
        <w:spacing w:after="240" w:before="240" w:line="240" w:lineRule="auto"/>
        <w:ind w:firstLine="540"/>
        <w:jc w:val="center"/>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4F">
      <w:pPr>
        <w:spacing w:after="240" w:before="240" w:line="240" w:lineRule="auto"/>
        <w:ind w:firstLine="540"/>
        <w:jc w:val="center"/>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50">
      <w:pPr>
        <w:spacing w:after="240" w:before="240" w:line="240" w:lineRule="auto"/>
        <w:ind w:firstLine="540"/>
        <w:jc w:val="center"/>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51">
      <w:pPr>
        <w:spacing w:after="240" w:before="240" w:line="240" w:lineRule="auto"/>
        <w:ind w:firstLine="540"/>
        <w:jc w:val="center"/>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52">
      <w:pPr>
        <w:spacing w:after="240" w:before="240" w:line="240" w:lineRule="auto"/>
        <w:ind w:firstLine="540"/>
        <w:jc w:val="center"/>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53">
      <w:pPr>
        <w:spacing w:after="240" w:before="240" w:line="240" w:lineRule="auto"/>
        <w:ind w:firstLine="540"/>
        <w:jc w:val="center"/>
        <w:rPr>
          <w:rFonts w:ascii="Times New Roman" w:cs="Times New Roman" w:eastAsia="Times New Roman" w:hAnsi="Times New Roman"/>
          <w:b w:val="1"/>
          <w:bCs w:val="1"/>
          <w:sz w:val="24"/>
          <w:szCs w:val="24"/>
          <w:highlight w:val="cyan"/>
          <w:u w:val="single"/>
        </w:rPr>
      </w:pPr>
      <w:r w:rsidDel="00000000" w:rsidR="00000000" w:rsidRPr="00000000">
        <w:rPr>
          <w:rFonts w:ascii="Times New Roman" w:cs="Times New Roman" w:eastAsia="Times New Roman" w:hAnsi="Times New Roman"/>
          <w:b w:val="1"/>
          <w:bCs w:val="1"/>
          <w:sz w:val="24"/>
          <w:szCs w:val="24"/>
          <w:highlight w:val="white"/>
          <w:u w:val="single"/>
          <w:rtl w:val="0"/>
        </w:rPr>
        <w:t xml:space="preserve">Розділ 2: Специфікаці</w:t>
      </w:r>
      <w:r w:rsidDel="00000000" w:rsidR="00000000" w:rsidRPr="00000000">
        <w:rPr>
          <w:rFonts w:ascii="Times New Roman" w:cs="Times New Roman" w:eastAsia="Times New Roman" w:hAnsi="Times New Roman"/>
          <w:b w:val="1"/>
          <w:bCs w:val="1"/>
          <w:sz w:val="24"/>
          <w:szCs w:val="24"/>
          <w:u w:val="single"/>
          <w:rtl w:val="0"/>
        </w:rPr>
        <w:t xml:space="preserve">я на виконання робіт з поточного ремонту приміщень нежитлової будівлі Комунальної Установи “Центр надання соціальних послуг” Зміївської міської ради Чугуївського району Харківської області, що знаходяться за адресою: Харківська область, Зміївський район, м. Зміїв, вул. Таранівське шосе, буд. 2 в рамках проєкту  «Адаптоване житло та персоналізована підтримка для вразливих категорій переміщених осіб у Харківській області» за фінансової підтримки Гуманітарного фонду для України (UHF), який реалізується в рамках партнерської угоди № CBPF-UKR-25-R-NGO-38120.</w:t>
      </w:r>
      <w:r w:rsidDel="00000000" w:rsidR="00000000" w:rsidRPr="00000000">
        <w:rPr>
          <w:rtl w:val="0"/>
        </w:rPr>
      </w:r>
    </w:p>
    <w:p w:rsidR="00000000" w:rsidDel="00000000" w:rsidP="00000000" w:rsidRDefault="00000000" w:rsidRPr="00000000" w14:paraId="00000054">
      <w:pPr>
        <w:keepNext w:val="1"/>
        <w:keepLines w:val="1"/>
        <w:pBdr>
          <w:top w:space="0" w:sz="0" w:val="nil"/>
          <w:left w:space="0" w:sz="0" w:val="nil"/>
          <w:bottom w:space="0" w:sz="0" w:val="nil"/>
          <w:right w:space="0" w:sz="0" w:val="nil"/>
          <w:between w:space="0" w:sz="0" w:val="nil"/>
        </w:pBdr>
        <w:spacing w:after="120" w:befor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1. </w:t>
      </w:r>
      <w:r w:rsidDel="00000000" w:rsidR="00000000" w:rsidRPr="00000000">
        <w:rPr>
          <w:rFonts w:ascii="Times New Roman" w:cs="Times New Roman" w:eastAsia="Times New Roman" w:hAnsi="Times New Roman"/>
          <w:b w:val="1"/>
          <w:bCs w:val="1"/>
          <w:sz w:val="24"/>
          <w:szCs w:val="24"/>
          <w:highlight w:val="white"/>
          <w:rtl w:val="0"/>
        </w:rPr>
        <w:t xml:space="preserve">Загальна і</w:t>
      </w:r>
      <w:r w:rsidDel="00000000" w:rsidR="00000000" w:rsidRPr="00000000">
        <w:rPr>
          <w:rFonts w:ascii="Times New Roman" w:cs="Times New Roman" w:eastAsia="Times New Roman" w:hAnsi="Times New Roman"/>
          <w:b w:val="1"/>
          <w:bCs w:val="1"/>
          <w:color w:val="000000"/>
          <w:sz w:val="24"/>
          <w:szCs w:val="24"/>
          <w:highlight w:val="white"/>
          <w:rtl w:val="0"/>
        </w:rPr>
        <w:t xml:space="preserve">нформація про об’єкт</w:t>
      </w:r>
      <w:r w:rsidDel="00000000" w:rsidR="00000000" w:rsidRPr="00000000">
        <w:rPr>
          <w:rtl w:val="0"/>
        </w:rPr>
      </w:r>
    </w:p>
    <w:p w:rsidR="00000000" w:rsidDel="00000000" w:rsidP="00000000" w:rsidRDefault="00000000" w:rsidRPr="00000000" w14:paraId="00000055">
      <w:pPr>
        <w:spacing w:after="240" w:before="24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Об’єкт в якому виконуються поточний ремонт, знаходиться за адресою: </w:t>
      </w:r>
      <w:r w:rsidDel="00000000" w:rsidR="00000000" w:rsidRPr="00000000">
        <w:rPr>
          <w:rFonts w:ascii="Times New Roman" w:cs="Times New Roman" w:eastAsia="Times New Roman" w:hAnsi="Times New Roman"/>
          <w:sz w:val="24"/>
          <w:szCs w:val="24"/>
          <w:rtl w:val="0"/>
        </w:rPr>
        <w:t xml:space="preserve">Харківська область, Зміївський район, м. Зміїв, вул. Таранівське шосе, буд. 2</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Перший поверх будівлі де будуть виконуватись роботи на даний час є місцем надання соціальних послуг Зміївської міської ради, стаціонарне відділення з проживаючими літніми людьми та людьми з інвалідністю</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5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2. Мета проєкту</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7">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Покращення умов проживання, адаптація приміщень під потреби маломобільних груп населення (МГН)</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5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3.</w:t>
      </w:r>
      <w:r w:rsidDel="00000000" w:rsidR="00000000" w:rsidRPr="00000000">
        <w:rPr>
          <w:rFonts w:ascii="Times New Roman" w:cs="Times New Roman" w:eastAsia="Times New Roman" w:hAnsi="Times New Roman"/>
          <w:b w:val="1"/>
          <w:bCs w:val="1"/>
          <w:sz w:val="24"/>
          <w:szCs w:val="24"/>
          <w:rtl w:val="0"/>
        </w:rPr>
        <w:t xml:space="preserve"> Вихідні дані: </w:t>
      </w:r>
    </w:p>
    <w:p w:rsidR="00000000" w:rsidDel="00000000" w:rsidP="00000000" w:rsidRDefault="00000000" w:rsidRPr="00000000" w14:paraId="0000005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spacing w:line="240" w:lineRule="auto"/>
        <w:ind w:left="567" w:hanging="141"/>
        <w:rPr>
          <w:rFonts w:ascii="Times New Roman" w:cs="Times New Roman" w:eastAsia="Times New Roman" w:hAnsi="Times New Roman"/>
          <w:sz w:val="24"/>
          <w:szCs w:val="24"/>
        </w:rPr>
      </w:pPr>
      <w:bookmarkStart w:colFirst="0" w:colLast="0" w:name="_heading=h.x6yl38x0iqzg" w:id="2"/>
      <w:bookmarkEnd w:id="2"/>
      <w:r w:rsidDel="00000000" w:rsidR="00000000" w:rsidRPr="00000000">
        <w:rPr>
          <w:rFonts w:ascii="Times New Roman" w:cs="Times New Roman" w:eastAsia="Times New Roman" w:hAnsi="Times New Roman"/>
          <w:b w:val="1"/>
          <w:bCs w:val="1"/>
          <w:sz w:val="24"/>
          <w:szCs w:val="24"/>
          <w:rtl w:val="0"/>
        </w:rPr>
        <w:t xml:space="preserve">●</w:t>
        <w:tab/>
      </w:r>
      <w:r w:rsidDel="00000000" w:rsidR="00000000" w:rsidRPr="00000000">
        <w:rPr>
          <w:rFonts w:ascii="Times New Roman" w:cs="Times New Roman" w:eastAsia="Times New Roman" w:hAnsi="Times New Roman"/>
          <w:sz w:val="24"/>
          <w:szCs w:val="24"/>
          <w:rtl w:val="0"/>
        </w:rPr>
        <w:t xml:space="preserve">Додаток 1.2 Опис переліку робіт; </w:t>
      </w:r>
    </w:p>
    <w:p w:rsidR="00000000" w:rsidDel="00000000" w:rsidP="00000000" w:rsidRDefault="00000000" w:rsidRPr="00000000" w14:paraId="0000005B">
      <w:pPr>
        <w:spacing w:line="240" w:lineRule="auto"/>
        <w:ind w:left="567" w:hanging="1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Додаток 1.3 Дефектний акт;</w:t>
      </w:r>
    </w:p>
    <w:p w:rsidR="00000000" w:rsidDel="00000000" w:rsidP="00000000" w:rsidRDefault="00000000" w:rsidRPr="00000000" w14:paraId="0000005C">
      <w:pPr>
        <w:spacing w:line="240" w:lineRule="auto"/>
        <w:ind w:left="567" w:hanging="1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Додаток 1.4 Підсумкова відомість ресурсів;</w:t>
      </w:r>
    </w:p>
    <w:p w:rsidR="00000000" w:rsidDel="00000000" w:rsidP="00000000" w:rsidRDefault="00000000" w:rsidRPr="00000000" w14:paraId="0000005D">
      <w:pPr>
        <w:spacing w:line="240" w:lineRule="auto"/>
        <w:ind w:left="567" w:hanging="141"/>
        <w:rPr>
          <w:rFonts w:ascii="Times New Roman" w:cs="Times New Roman" w:eastAsia="Times New Roman" w:hAnsi="Times New Roman"/>
          <w:sz w:val="24"/>
          <w:szCs w:val="24"/>
        </w:rPr>
      </w:pPr>
      <w:bookmarkStart w:colFirst="0" w:colLast="0" w:name="_heading=h.te4oyh5m3mux" w:id="3"/>
      <w:bookmarkEnd w:id="3"/>
      <w:r w:rsidDel="00000000" w:rsidR="00000000" w:rsidRPr="00000000">
        <w:rPr>
          <w:rFonts w:ascii="Times New Roman" w:cs="Times New Roman" w:eastAsia="Times New Roman" w:hAnsi="Times New Roman"/>
          <w:sz w:val="24"/>
          <w:szCs w:val="24"/>
          <w:rtl w:val="0"/>
        </w:rPr>
        <w:t xml:space="preserve">●</w:t>
        <w:tab/>
        <w:t xml:space="preserve">Додаток 1.5 Фотоматеріали.</w:t>
      </w:r>
    </w:p>
    <w:p w:rsidR="00000000" w:rsidDel="00000000" w:rsidP="00000000" w:rsidRDefault="00000000" w:rsidRPr="00000000" w14:paraId="0000005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4. Термін виконання робіт </w:t>
      </w:r>
    </w:p>
    <w:p w:rsidR="00000000" w:rsidDel="00000000" w:rsidP="00000000" w:rsidRDefault="00000000" w:rsidRPr="00000000" w14:paraId="00000060">
      <w:pP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Виконання робіт повинно відбутися у термін до </w:t>
      </w:r>
      <w:r w:rsidDel="00000000" w:rsidR="00000000" w:rsidRPr="00000000">
        <w:rPr>
          <w:rFonts w:ascii="Times New Roman" w:cs="Times New Roman" w:eastAsia="Times New Roman" w:hAnsi="Times New Roman"/>
          <w:sz w:val="24"/>
          <w:szCs w:val="24"/>
          <w:rtl w:val="0"/>
        </w:rPr>
        <w:t xml:space="preserve">31.07.2026 року</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76" w:lineRule="auto"/>
        <w:ind w:left="284" w:right="0" w:hanging="284"/>
        <w:jc w:val="left"/>
        <w:rPr>
          <w:rFonts w:ascii="Times New Roman" w:cs="Times New Roman" w:eastAsia="Times New Roman" w:hAnsi="Times New Roman"/>
          <w:b w:val="1"/>
          <w:bCs w:val="1"/>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Основні вимоги:</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Всі матеріали та вироби, які будуть використані при виконанні ремонтних робіт повинні відповідати державним стандартам, якості та призначенню. Також матеріали мають відповідати вимогам екологічної та пожежної безпеки чинних державних будівельних норм.</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Матеріали та вироби, їх розміщення і т.п. в санітарних вузлах має відбуватись відповідно до ДБН В.2.2-40:2018 Інклюзивність будівель і споруд. Основні положення.</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Для матеріалів та обладнання рекомендується </w:t>
      </w:r>
      <w:r w:rsidDel="00000000" w:rsidR="00000000" w:rsidRPr="00000000">
        <w:rPr>
          <w:rFonts w:ascii="Times New Roman" w:cs="Times New Roman" w:eastAsia="Times New Roman" w:hAnsi="Times New Roman"/>
          <w:sz w:val="24"/>
          <w:szCs w:val="24"/>
          <w:highlight w:val="white"/>
          <w:rtl w:val="0"/>
        </w:rPr>
        <w:t xml:space="preserve">вказувати</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у договірній ціні їх виробника/типи/марки/моделі для чіткої їх ідентифікації під час розгляду конкурсних пропозицій.</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Матеріали та обладнання, зазначені у запропонованій договірній ціні, повинні бути доступні на ринку України.</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Всі матеріали та обладнання, у т.ч. внутрішнього оздоблення, сантехнічні прилади, електротехнічне обладнання, обладнання для вентиляції і кондиціонування тощо повинні використовуватися у середньому ціновому сегменті, уникаючи зразків заздалегідь низької якості.</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Виконання всіх видів робіт повинно виконуватися з суворим дотриманням техніки безпеки та охорони праці робітників.</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Підрядник повинен мати у своєму розпорядженні достатню кількість персоналу, інструменту для виконання робіт. Також підрядник має мати засоби для безперебійної роботи в умовах відсутності електроенергії (генератори, зарядні станції і т.п.). Наявність відзначеного підрядник підтверджує у вигляді гарантійного листа.</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Підрядник має усвідомлювати що ремонт проводиться в приміщеннях що знаходяться поруч з кімнатами де проживають люди. Розуміє дотримання певних умов на шумні роботи, та головне усвідомлює необхідність проведення робіт в прискорені терміни.   </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Всі демонтовані матеріали та вироби підрядник утилізує самостійно дотримуючись вимог чинних державних норм.</w:t>
      </w:r>
    </w:p>
    <w:p w:rsidR="00000000" w:rsidDel="00000000" w:rsidP="00000000" w:rsidRDefault="00000000" w:rsidRPr="00000000" w14:paraId="0000006B">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6. Гарантійні зобов’язання</w:t>
      </w:r>
    </w:p>
    <w:p w:rsidR="00000000" w:rsidDel="00000000" w:rsidP="00000000" w:rsidRDefault="00000000" w:rsidRPr="00000000" w14:paraId="0000006D">
      <w:pPr>
        <w:spacing w:after="240" w:before="24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Підрядник зобов’язується надати гарантію на виконані роботи строком не менше 5 (п’яти) років. Гарантія має включати відповідальність за приховані дефекти, що виникли з вини виконавця або недоліків використаних матеріалів. Підрядник зобов’язується надати лист-роз’яснення з обґрунтуванням  гарантійного терміну (у тому числі у випадку неможливості надання зазначеного гарантійного терміну). </w:t>
      </w:r>
      <w:r w:rsidDel="00000000" w:rsidR="00000000" w:rsidRPr="00000000">
        <w:rPr>
          <w:rtl w:val="0"/>
        </w:rPr>
      </w:r>
    </w:p>
    <w:p w:rsidR="00000000" w:rsidDel="00000000" w:rsidP="00000000" w:rsidRDefault="00000000" w:rsidRPr="00000000" w14:paraId="0000006E">
      <w:pPr>
        <w:spacing w:after="240" w:before="240" w:lineRule="auto"/>
        <w:rPr>
          <w:rFonts w:ascii="Times New Roman" w:cs="Times New Roman" w:eastAsia="Times New Roman" w:hAnsi="Times New Roman"/>
          <w:sz w:val="24"/>
          <w:szCs w:val="24"/>
          <w:shd w:fill="f4cccc" w:val="clear"/>
        </w:rPr>
      </w:pPr>
      <w:bookmarkStart w:colFirst="0" w:colLast="0" w:name="_heading=h.elugzxmb7rz9" w:id="4"/>
      <w:bookmarkEnd w:id="4"/>
      <w:r w:rsidDel="00000000" w:rsidR="00000000" w:rsidRPr="00000000">
        <w:rPr>
          <w:rtl w:val="0"/>
        </w:rPr>
      </w:r>
    </w:p>
    <w:p w:rsidR="00000000" w:rsidDel="00000000" w:rsidP="00000000" w:rsidRDefault="00000000" w:rsidRPr="00000000" w14:paraId="0000006F">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фінальне замовлення в залежності від актуальних запитів на день закупівлі, що буде також відображене у договорах з переможцем(ями) тендеру.</w:t>
      </w:r>
    </w:p>
    <w:p w:rsidR="00000000" w:rsidDel="00000000" w:rsidP="00000000" w:rsidRDefault="00000000" w:rsidRPr="00000000" w14:paraId="00000070">
      <w:pPr>
        <w:spacing w:after="240" w:before="240" w:line="240" w:lineRule="auto"/>
        <w:ind w:firstLine="70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br w:type="textWrapping"/>
      </w:r>
    </w:p>
    <w:p w:rsidR="00000000" w:rsidDel="00000000" w:rsidP="00000000" w:rsidRDefault="00000000" w:rsidRPr="00000000" w14:paraId="00000071">
      <w:pPr>
        <w:spacing w:after="240" w:before="240" w:line="240" w:lineRule="auto"/>
        <w:ind w:firstLine="700"/>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2">
      <w:pPr>
        <w:spacing w:after="240" w:before="240" w:line="240" w:lineRule="auto"/>
        <w:ind w:firstLine="700"/>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3">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4">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5">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6">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7">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8">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9">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7A">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spacing w:after="240" w:before="24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Додаток 1.1</w:t>
      </w:r>
    </w:p>
    <w:p w:rsidR="00000000" w:rsidDel="00000000" w:rsidP="00000000" w:rsidRDefault="00000000" w:rsidRPr="00000000" w14:paraId="0000007C">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ТЕНДЕРНА ПРОПОЗИЦІЯ</w:t>
      </w:r>
    </w:p>
    <w:p w:rsidR="00000000" w:rsidDel="00000000" w:rsidP="00000000" w:rsidRDefault="00000000" w:rsidRPr="00000000" w14:paraId="0000007D">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Учасника</w:t>
      </w:r>
    </w:p>
    <w:p w:rsidR="00000000" w:rsidDel="00000000" w:rsidP="00000000" w:rsidRDefault="00000000" w:rsidRPr="00000000" w14:paraId="0000007E">
      <w:pPr>
        <w:spacing w:after="240" w:before="240" w:line="240" w:lineRule="auto"/>
        <w:jc w:val="both"/>
        <w:rPr>
          <w:rFonts w:ascii="Times New Roman" w:cs="Times New Roman" w:eastAsia="Times New Roman" w:hAnsi="Times New Roman"/>
          <w:color w:val="1f1f1f"/>
          <w:sz w:val="24"/>
          <w:szCs w:val="24"/>
        </w:rPr>
      </w:pPr>
      <w:bookmarkStart w:colFirst="0" w:colLast="0" w:name="_heading=h.30j0zll" w:id="5"/>
      <w:bookmarkEnd w:id="5"/>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 що надає свою пропозицію щодо участі у тендері </w:t>
      </w:r>
      <w:r w:rsidDel="00000000" w:rsidR="00000000" w:rsidRPr="00000000">
        <w:rPr>
          <w:rFonts w:ascii="Times New Roman" w:cs="Times New Roman" w:eastAsia="Times New Roman" w:hAnsi="Times New Roman"/>
          <w:color w:val="131313"/>
          <w:sz w:val="24"/>
          <w:szCs w:val="24"/>
          <w:rtl w:val="0"/>
        </w:rPr>
        <w:t xml:space="preserve">на виконання робіт з поточного ремонту приміщень нежитлової будівлі Комунальної Установи “Центр надання соціальних послуг” Зміївської міської ради Чугуївського району Харківської області, що знаходяться за адресою: Харківська область, Зміївський район, м. Зміїв, вул. Таранівське шосе, буд. 2 в рамках проєкту  «Адаптоване житло та персоналізована підтримка для вразливих категорій переміщених осіб у Харківській області» за фінансової підтримки Гуманітарного фонду для України (UHF), який реалізується в рамках партнерської угоди № CBPF-UKR-25-R-NGO-38120 </w:t>
      </w:r>
      <w:r w:rsidDel="00000000" w:rsidR="00000000" w:rsidRPr="00000000">
        <w:rPr>
          <w:rFonts w:ascii="Times New Roman" w:cs="Times New Roman" w:eastAsia="Times New Roman" w:hAnsi="Times New Roman"/>
          <w:sz w:val="24"/>
          <w:szCs w:val="24"/>
          <w:rtl w:val="0"/>
        </w:rPr>
        <w:t xml:space="preserve">для Благодійної організації «Благодійний Фонд «Схід-СОС».</w:t>
      </w:r>
      <w:r w:rsidDel="00000000" w:rsidR="00000000" w:rsidRPr="00000000">
        <w:rPr>
          <w:rtl w:val="0"/>
        </w:rPr>
      </w:r>
    </w:p>
    <w:tbl>
      <w:tblPr>
        <w:tblStyle w:val="Table1"/>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6"/>
        <w:gridCol w:w="5065"/>
        <w:tblGridChange w:id="0">
          <w:tblGrid>
            <w:gridCol w:w="4156"/>
            <w:gridCol w:w="5065"/>
          </w:tblGrid>
        </w:tblGridChange>
      </w:tblGrid>
      <w:tr>
        <w:trPr>
          <w:cantSplit w:val="0"/>
          <w:tblHeader w:val="0"/>
        </w:trPr>
        <w:tc>
          <w:tcPr>
            <w:vMerge w:val="restart"/>
          </w:tcPr>
          <w:p w:rsidR="00000000" w:rsidDel="00000000" w:rsidP="00000000" w:rsidRDefault="00000000" w:rsidRPr="00000000" w14:paraId="0000007F">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підприємство</w:t>
            </w:r>
          </w:p>
        </w:tc>
        <w:tc>
          <w:tcPr/>
          <w:p w:rsidR="00000000" w:rsidDel="00000000" w:rsidP="00000000" w:rsidRDefault="00000000" w:rsidRPr="00000000" w14:paraId="00000080">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юридичної особи/фізичної особи підприємця:</w:t>
            </w:r>
          </w:p>
        </w:tc>
      </w:tr>
      <w:tr>
        <w:trPr>
          <w:cantSplit w:val="0"/>
          <w:tblHeader w:val="0"/>
        </w:trPr>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реєстрації:</w:t>
            </w:r>
          </w:p>
        </w:tc>
      </w:tr>
      <w:tr>
        <w:trPr>
          <w:cantSplit w:val="0"/>
          <w:tblHeader w:val="0"/>
        </w:trPr>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tc>
      </w:tr>
      <w:tr>
        <w:trPr>
          <w:cantSplit w:val="0"/>
          <w:tblHeader w:val="0"/>
        </w:trPr>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tc>
      </w:tr>
      <w:tr>
        <w:trPr>
          <w:cantSplit w:val="0"/>
          <w:tblHeader w:val="0"/>
        </w:trPr>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w:t>
            </w:r>
            <w:r w:rsidDel="00000000" w:rsidR="00000000" w:rsidRPr="00000000">
              <w:rPr>
                <w:rFonts w:ascii="Times New Roman" w:cs="Times New Roman" w:eastAsia="Times New Roman" w:hAnsi="Times New Roman"/>
                <w:color w:val="1b1b1b"/>
                <w:sz w:val="24"/>
                <w:szCs w:val="24"/>
                <w:rtl w:val="0"/>
              </w:rPr>
              <w:t xml:space="preserve">/ідентифікаційний номер</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підприємства (ПІБ, контактний телефон, власник, призначений наказом): </w:t>
            </w:r>
          </w:p>
          <w:p w:rsidR="00000000" w:rsidDel="00000000" w:rsidP="00000000" w:rsidRDefault="00000000" w:rsidRPr="00000000" w14:paraId="0000008B">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96" w:hRule="atLeast"/>
          <w:tblHeader w:val="0"/>
        </w:trPr>
        <w:tc>
          <w:tcPr/>
          <w:p w:rsidR="00000000" w:rsidDel="00000000" w:rsidP="00000000" w:rsidRDefault="00000000" w:rsidRPr="00000000" w14:paraId="0000008C">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особу (осіб), які уповноважені представляти інтереси учасника (контактна особа)</w:t>
            </w:r>
          </w:p>
        </w:tc>
        <w:tc>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br w:type="textWrapping"/>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br w:type="textWrapping"/>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(Прізвище, ім’я, по батькові, посада, контактний телефон, електронна пошта, тощо):</w:t>
              <w:br w:type="textWrapping"/>
            </w:r>
          </w:p>
        </w:tc>
      </w:tr>
      <w:tr>
        <w:trPr>
          <w:cantSplit w:val="0"/>
          <w:tblHeader w:val="0"/>
        </w:trPr>
        <w:tc>
          <w:tcPr/>
          <w:p w:rsidR="00000000" w:rsidDel="00000000" w:rsidP="00000000" w:rsidRDefault="00000000" w:rsidRPr="00000000" w14:paraId="00000090">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платника податків</w:t>
            </w:r>
          </w:p>
        </w:tc>
        <w:tc>
          <w:tcPr/>
          <w:p w:rsidR="00000000" w:rsidDel="00000000" w:rsidP="00000000" w:rsidRDefault="00000000" w:rsidRPr="00000000" w14:paraId="00000091">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2">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у грн. включно всі податки та збори</w:t>
            </w:r>
          </w:p>
        </w:tc>
        <w:tc>
          <w:tcPr/>
          <w:p w:rsidR="00000000" w:rsidDel="00000000" w:rsidP="00000000" w:rsidRDefault="00000000" w:rsidRPr="00000000" w14:paraId="00000093">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4">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Запропонований термін виконання робіт</w:t>
            </w:r>
          </w:p>
        </w:tc>
        <w:tc>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 ____ » ______________ </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«____»  ______________ </w:t>
            </w:r>
          </w:p>
        </w:tc>
      </w:tr>
    </w:tbl>
    <w:p w:rsidR="00000000" w:rsidDel="00000000" w:rsidP="00000000" w:rsidRDefault="00000000" w:rsidRPr="00000000" w14:paraId="00000097">
      <w:pPr>
        <w:spacing w:before="240" w:lineRule="auto"/>
        <w:rPr>
          <w:rFonts w:ascii="Times New Roman" w:cs="Times New Roman" w:eastAsia="Times New Roman" w:hAnsi="Times New Roman"/>
          <w:b w:val="1"/>
          <w:bCs w:val="1"/>
          <w:sz w:val="24"/>
          <w:szCs w:val="24"/>
        </w:rPr>
      </w:pPr>
      <w:bookmarkStart w:colFirst="0" w:colLast="0" w:name="_heading=h.q6wrfvpc5gs1" w:id="6"/>
      <w:bookmarkEnd w:id="6"/>
      <w:r w:rsidDel="00000000" w:rsidR="00000000" w:rsidRPr="00000000">
        <w:rPr>
          <w:rtl w:val="0"/>
        </w:rPr>
      </w:r>
    </w:p>
    <w:p w:rsidR="00000000" w:rsidDel="00000000" w:rsidP="00000000" w:rsidRDefault="00000000" w:rsidRPr="00000000" w14:paraId="00000098">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9">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A">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B">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C">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D">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4">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7">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84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90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D1">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D2">
      <w:pP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p>
    <w:p w:rsidR="00000000" w:rsidDel="00000000" w:rsidP="00000000" w:rsidRDefault="00000000" w:rsidRPr="00000000" w14:paraId="000000D3">
      <w:pP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D4">
      <w:pP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D5">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0D6">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sectPr>
      <w:pgSz w:h="16834" w:w="11909" w:orient="portrait"/>
      <w:pgMar w:bottom="123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5"/>
      <w:numFmt w:val="decimal"/>
      <w:lvlText w:val="%1."/>
      <w:lvlJc w:val="left"/>
      <w:pPr>
        <w:ind w:left="600" w:hanging="360"/>
      </w:pPr>
      <w:rPr/>
    </w:lvl>
    <w:lvl w:ilvl="1">
      <w:start w:val="1"/>
      <w:numFmt w:val="lowerLetter"/>
      <w:lvlText w:val="%2."/>
      <w:lvlJc w:val="left"/>
      <w:pPr>
        <w:ind w:left="1320" w:hanging="360"/>
      </w:pPr>
      <w:rPr/>
    </w:lvl>
    <w:lvl w:ilvl="2">
      <w:start w:val="1"/>
      <w:numFmt w:val="lowerRoman"/>
      <w:lvlText w:val="%3."/>
      <w:lvlJc w:val="right"/>
      <w:pPr>
        <w:ind w:left="2040" w:hanging="180"/>
      </w:pPr>
      <w:rPr/>
    </w:lvl>
    <w:lvl w:ilvl="3">
      <w:start w:val="1"/>
      <w:numFmt w:val="decimal"/>
      <w:lvlText w:val="%4."/>
      <w:lvlJc w:val="left"/>
      <w:pPr>
        <w:ind w:left="2760" w:hanging="360"/>
      </w:pPr>
      <w:rPr/>
    </w:lvl>
    <w:lvl w:ilvl="4">
      <w:start w:val="1"/>
      <w:numFmt w:val="lowerLetter"/>
      <w:lvlText w:val="%5."/>
      <w:lvlJc w:val="left"/>
      <w:pPr>
        <w:ind w:left="3480" w:hanging="360"/>
      </w:pPr>
      <w:rPr/>
    </w:lvl>
    <w:lvl w:ilvl="5">
      <w:start w:val="1"/>
      <w:numFmt w:val="lowerRoman"/>
      <w:lvlText w:val="%6."/>
      <w:lvlJc w:val="right"/>
      <w:pPr>
        <w:ind w:left="4200" w:hanging="180"/>
      </w:pPr>
      <w:rPr/>
    </w:lvl>
    <w:lvl w:ilvl="6">
      <w:start w:val="1"/>
      <w:numFmt w:val="decimal"/>
      <w:lvlText w:val="%7."/>
      <w:lvlJc w:val="left"/>
      <w:pPr>
        <w:ind w:left="4920" w:hanging="360"/>
      </w:pPr>
      <w:rPr/>
    </w:lvl>
    <w:lvl w:ilvl="7">
      <w:start w:val="1"/>
      <w:numFmt w:val="lowerLetter"/>
      <w:lvlText w:val="%8."/>
      <w:lvlJc w:val="left"/>
      <w:pPr>
        <w:ind w:left="5640" w:hanging="360"/>
      </w:pPr>
      <w:rPr/>
    </w:lvl>
    <w:lvl w:ilvl="8">
      <w:start w:val="1"/>
      <w:numFmt w:val="lowerRoman"/>
      <w:lvlText w:val="%9."/>
      <w:lvlJc w:val="right"/>
      <w:pPr>
        <w:ind w:left="6360" w:hanging="180"/>
      </w:pPr>
      <w:rPr/>
    </w:lvl>
  </w:abstractNum>
  <w:abstractNum w:abstractNumId="4">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ropbox.com/scl/fi/q4qjfzbmif872xrkxilpk/19.12.23.pdf?rlkey=uc744myyxydtqqjoyf5mj55xj&amp;e=2&amp;dl=0"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fkpJJL1Ry6a7FFF1Xm9av596yg==">CgMxLjAyCWguMmV0OTJwMDIKaWQuMnM4ZXlvMTIOaC54NnlsMzh4MGlxemcyDmgudGU0b3loNW0zbXV4Mg5oLmVsdWd6eG1iN3J6OTIJaC4zMGowemxsMg5oLnE2d3JmdnBjNWdzMTgAciExN1R5ODJqb3pYUEdZb1lpNTBQdGNaQ1hYellqVVVqY0U=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