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ind w:right="-40" w:firstLine="54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28.04.2026                                                                                                         м. Київ</w:t>
      </w:r>
    </w:p>
    <w:p w:rsidR="00000000" w:rsidDel="00000000" w:rsidP="00000000" w:rsidRDefault="00000000" w:rsidRPr="00000000" w14:paraId="00000002">
      <w:pPr>
        <w:spacing w:after="240" w:before="240" w:line="360" w:lineRule="auto"/>
        <w:ind w:firstLine="540"/>
        <w:jc w:val="center"/>
        <w:rPr>
          <w:rFonts w:ascii="Times New Roman" w:cs="Times New Roman" w:eastAsia="Times New Roman" w:hAnsi="Times New Roman"/>
          <w:color w:val="1313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Запрошення до участі в тендері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на відбір аудиторської фірми для проведення аудиту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 проєкту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Комплексна допомога вразливим домогосподарствам з підготовкою до зими 2026, K-UKR-2026- 4015”, який реалізується на підставі Угоди про співпрацю від 01 лютого 2026 року за підтримки Diakonie Katastrophenhilfe – Evangelisches Werk für Diakonie und Entwicklung e.V.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Розділ 1: Інструкції для учасників тендеру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1.1. Вступ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Благодійна організація «Благодійний фонд «СХІД-СОС» оголошує тендер  на відбір аудиторської фірми для проведення аудиту проєкту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“Комплексна допомога вразливим домогосподарствам з підготовкою до зими 2026, K-UKR-2026- 4015”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ind w:firstLine="540"/>
        <w:jc w:val="both"/>
        <w:rPr>
          <w:rFonts w:ascii="Times New Roman" w:cs="Times New Roman" w:eastAsia="Times New Roman" w:hAnsi="Times New Roman"/>
          <w:color w:val="1313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Тендер проводиться з метою вибору аудиторської фірми для проведення аудиту проєкту “Комплексна допомога вразливим домогосподарствам з підготовкою до зими 2026, K-UKR-2026- 4015”, який реалізується на підставі Угоди про співпрацю від 01 лютого 2026 року за підтримки Diakonie Katastrophenhilfe – Evangelisches Werk für Diakonie und Entwicklung e.V.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Планується проведення: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Аудит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 у місті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rtl w:val="0"/>
        </w:rPr>
        <w:t xml:space="preserve">Київ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Термін надання послуг: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до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30 червня 2026 року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Оплата послуг: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безготівкова оплата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Специфікації по наданню послуг з закупівлі зазначені 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Розділі 2.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1.2. Кваліфікаційні вимоги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 участі у тендері допускаються аудиторські фірми (юридичні особи).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Всі учасники мають обов’язково надати документи, які підтверджують відповідність кваліфікаційним вимогам: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копія виписки з Єдиного державного реєстру юридичних осіб;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копія витягу з Реєстру платників податку (для юридичних осіб);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копія статуту (для юридичних осіб);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копія витягу з Реєстру аудиторів та суб’єктів аудиторської діяльності, в якому учасник зазначений як аудиторська фірма (юридична особа) 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документи, які підтверджують досвід роботи компанії з неприбутковими організаціями;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сертифікат аудитора, який перебуває у трудових відносинах з учасником-юридичною особою та буде залучений до проведення аудиту, виданий Аудиторською палатою України, з терміном чинності, що охоплює період надання послуг;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резюме аудиторів буде розглядатись як перевага.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1.3. Подача тендерних пропозицій</w:t>
      </w:r>
    </w:p>
    <w:p w:rsidR="00000000" w:rsidDel="00000000" w:rsidP="00000000" w:rsidRDefault="00000000" w:rsidRPr="00000000" w14:paraId="00000018">
      <w:pPr>
        <w:spacing w:after="240" w:before="240" w:line="360" w:lineRule="auto"/>
        <w:ind w:firstLine="540"/>
        <w:jc w:val="both"/>
        <w:rPr>
          <w:rFonts w:ascii="Times New Roman" w:cs="Times New Roman" w:eastAsia="Times New Roman" w:hAnsi="Times New Roman"/>
          <w:color w:val="131313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Пропозиції слід надати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 07 травня 2026 року до 18:00  Новою поштою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в запечатаному конверті з маркуванням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«Тендер на відбір аудиторської фірми для проведення аудиту проєкту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“Комплексна допомога вразливим домогосподарствам з підготовкою до зими 2026, K-UKR-2026- 4015”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Учаснику слід врахувати терміни доставки.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До вказаного часу пропозиція повинна бути на відділенні Нової Пошти.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 розділі «Відправник» слід вказати найменування учасника тендера, адресу та контактні телефони. У графі «Одержувач» вказати адресу: БО «БФ «СХІД-СОС», Київ, Нова Пошта № 57 тел. +380996482995. </w:t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m1csea5p4bdr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Відповіді на запитання щодо подачі тендерної пропозиції можна отримати, написавши на електронну адресу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purchases@east-sos.org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або зателефонувавши за номером телефону: +380959157809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Для участі в тендері необхідно надати: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 Копії документів відповідно до кваліфікаційних вимог.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 Додаток № 1.1.: Загальні відомості про учасника.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Додаток № 1.2: Кошторис на надання послуг із закупівлі аудиторських послуг. Кошторис має бути завірений підписом і печаткою (за наявності) уповноваженої особи.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*Під час надання послуг можливі зміни щодо термінів проведення аудиту.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Замовник має право звернутися до учасників за роз’ясненням змісту їх тендерних пропозицій з метою полегшення їх розгляду, оцінки та порівняння.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Надіслані копії документів мають бути розбірливими та якісними. Відповідальність за достовірність наданої інформації в своїй ціновій пропозиції несе учасник.</w:t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 разі, якщо цінова пропозиція надійшла після закінчення кінцевого терміну подачі цінових пропозицій, або надана пропозиція не відповідає вимогам тендеру, то така пропозиція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не розглядається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тендерним комітетом.</w:t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1.4. Оцінка тендерних пропозицій учасників</w:t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Отримані пропозиції щодо надання послуг аудиту фінансової звітності будуть розглянуті та проаналізовані на основі наступних критеріїв оцінки, а саме:</w:t>
      </w:r>
    </w:p>
    <w:p w:rsidR="00000000" w:rsidDel="00000000" w:rsidP="00000000" w:rsidRDefault="00000000" w:rsidRPr="00000000" w14:paraId="00000026">
      <w:pPr>
        <w:spacing w:after="24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Відповідність послуг специфікаціям.</w:t>
      </w:r>
    </w:p>
    <w:p w:rsidR="00000000" w:rsidDel="00000000" w:rsidP="00000000" w:rsidRDefault="00000000" w:rsidRPr="00000000" w14:paraId="00000027">
      <w:pPr>
        <w:spacing w:after="24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Вартість надання послуг.</w:t>
      </w:r>
    </w:p>
    <w:p w:rsidR="00000000" w:rsidDel="00000000" w:rsidP="00000000" w:rsidRDefault="00000000" w:rsidRPr="00000000" w14:paraId="00000028">
      <w:pPr>
        <w:spacing w:after="24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Відповідність вимогам тендеру.</w:t>
      </w:r>
    </w:p>
    <w:p w:rsidR="00000000" w:rsidDel="00000000" w:rsidP="00000000" w:rsidRDefault="00000000" w:rsidRPr="00000000" w14:paraId="00000029">
      <w:pPr>
        <w:spacing w:after="24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 Досвід роботи у сфері надання послуг аудиту у неприбуткових організаціях.</w:t>
      </w:r>
    </w:p>
    <w:p w:rsidR="00000000" w:rsidDel="00000000" w:rsidP="00000000" w:rsidRDefault="00000000" w:rsidRPr="00000000" w14:paraId="0000002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Пропозиції оцінюватимуться на комплексній основі (враховуватимуться вартість послуги, строк виконання тендерної пропозиції, попередній досвід роботи, гарні рекомендації).</w:t>
      </w:r>
    </w:p>
    <w:p w:rsidR="00000000" w:rsidDel="00000000" w:rsidP="00000000" w:rsidRDefault="00000000" w:rsidRPr="00000000" w14:paraId="0000002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Тендер вважається таким, що відбувся, при наявності від однієї пропозицій.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1.5. Інформування учасників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before="24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Бюджет Проєкту: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102 299,09 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Кількість проведених операцій: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орієнтовно 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Замовник акцептує тендерну пропозицію, що визнана найкращою за результатами оцінки, та надсилає всім учасникам повідомлення про результати проведеного тендеру.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36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u w:val="single"/>
          <w:rtl w:val="0"/>
        </w:rPr>
        <w:t xml:space="preserve">Розділ 2: Специфікації з відбір аудиторської фірми для проведення аудиту проєкту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“Комплексна допомога вразливим домогосподарствам з підготовкою до зими 2026, K-UKR-2026- 4015”, який реалізується на підставі Угоди про співпрацю від 01 лютого 2026 року за підтримки Diakonie Katastrophenhilfe – Evangelisches Werk für Diakonie und Entwicklung e.V.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36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360" w:lineRule="auto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Предмет закупівлі: послуги  аудиту фінансової звітності проєкту.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360" w:lineRule="auto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Кількість одиниць *: 1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131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Благодійна організація «Благодійний фонд «СХІД-СОС» планує проходити аудит фінансової звітності проєкту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1313"/>
          <w:sz w:val="24"/>
          <w:szCs w:val="24"/>
          <w:highlight w:val="white"/>
          <w:u w:val="none"/>
          <w:vertAlign w:val="baseline"/>
          <w:rtl w:val="0"/>
        </w:rPr>
        <w:t xml:space="preserve">“Комплексна допомога вразливим домогосподарствам з підготовкою до зими 2026, K-UKR-2026- 4015”, який реалізується на підставі Угоди про співпрацю від 01 лютого 2026 року за підтримки Diakonie Katastrophenhilfe – Evangelisches Werk für Diakonie und Entwicklung e.V.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240" w:before="240" w:line="360" w:lineRule="auto"/>
        <w:ind w:left="720" w:hanging="360"/>
        <w:jc w:val="both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Термін реалізації проєкту: з 01.02.2026 по 15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.05.2026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Зверніть увагу: Аудит має проводитись відповідно до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міжнародних стандартів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International Standards on Auditing (ISA) 800/805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International Standard on Related Services (ISRS) 4400 (Revised): Agreed-Upon Procedures Engagements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Звіт переможця тендеру має включати звіт незалежного аудитора відповідно до формату ISA 800/805. Фінансовий звіт, який є предметом аудиту, додається до аудиторського звіту. Переможець тендеру має надати заключний аудиторський звіт відповідно до міжнародних стандартів для донорів (грантодавців)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українською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англійською мовами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(в електронному та паперовому вигляді).</w:t>
      </w:r>
    </w:p>
    <w:p w:rsidR="00000000" w:rsidDel="00000000" w:rsidP="00000000" w:rsidRDefault="00000000" w:rsidRPr="00000000" w14:paraId="0000003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Для надання інформації у всіх додатках (кошторис) потрібно розрахувати витрати та комісію за надання послуг із закупівлі, якщо така є.</w:t>
      </w:r>
    </w:p>
    <w:p w:rsidR="00000000" w:rsidDel="00000000" w:rsidP="00000000" w:rsidRDefault="00000000" w:rsidRPr="00000000" w14:paraId="0000003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*«Схід-СОС» залишає за собою право змінити фінальне місце та дату проведення аудиту. 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додатку № 1.2. (кошторис)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потрібно розрахувати вартість послуг аудиту фінансової звітності.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1"/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Додаток № 1.1. </w:t>
      </w:r>
    </w:p>
    <w:p w:rsidR="00000000" w:rsidDel="00000000" w:rsidP="00000000" w:rsidRDefault="00000000" w:rsidRPr="00000000" w14:paraId="0000003C">
      <w:pPr>
        <w:spacing w:after="240" w:before="240" w:line="36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КОМЕРЦІЙНА ПРОПОЗИЦІЯ</w:t>
      </w:r>
    </w:p>
    <w:p w:rsidR="00000000" w:rsidDel="00000000" w:rsidP="00000000" w:rsidRDefault="00000000" w:rsidRPr="00000000" w14:paraId="0000003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1313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Повне найменування Участника ____________________________________________, надає свою пропозицію щодо участі у тендері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на відбір аудиторської фірми для проведення аудиту “Комплексна допомога вразливим домогосподарствам з підготовкою до зими 2026, K-UKR-2026- 4015”, який реалізується на підставі Угоди про співпрацю від 01 лютого 2026 року за підтримки Diakonie Katastrophenhilfe – Evangelisches Werk für Diakonie und Entwicklung e.V.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6300"/>
        <w:tblGridChange w:id="0">
          <w:tblGrid>
            <w:gridCol w:w="2700"/>
            <w:gridCol w:w="6300"/>
          </w:tblGrid>
        </w:tblGridChange>
      </w:tblGrid>
      <w:tr>
        <w:trPr>
          <w:cantSplit w:val="0"/>
          <w:trHeight w:val="804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  <w:rtl w:val="0"/>
              </w:rPr>
              <w:t xml:space="preserve">Відомості про підприємство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Найменування юридичної особи</w:t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Юридична адреса</w:t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Фактична адреса/Місце провадження господарської діяльності</w:t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240" w:before="240"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Код ЄДРПОУ/ідентифікаційний номер</w:t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240" w:before="240"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Телефон, електронна пошта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Адреса веб-сайту (за наявності)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  <w:rtl w:val="0"/>
              </w:rPr>
              <w:t xml:space="preserve">Відомості про особу (осіб), які уповноважені представляти інтереси учасника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240" w:before="240"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(Прізвище, ім’я, по батькові, посада, контактний телефон)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  <w:rtl w:val="0"/>
              </w:rPr>
              <w:t xml:space="preserve">Термін надання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240" w:before="240"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Учасник вказує термін надання послуг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i w:val="1"/>
          <w:iCs w:val="1"/>
          <w:color w:val="1b1b1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1"/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1b1b1b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b1b1b"/>
          <w:sz w:val="24"/>
          <w:szCs w:val="24"/>
          <w:highlight w:val="white"/>
          <w:rtl w:val="0"/>
        </w:rPr>
        <w:t xml:space="preserve">Додаток № 1.2. </w:t>
      </w:r>
    </w:p>
    <w:p w:rsidR="00000000" w:rsidDel="00000000" w:rsidP="00000000" w:rsidRDefault="00000000" w:rsidRPr="00000000" w14:paraId="0000005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1b1b1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Кошторис на надання послуг із закупівлі аудиторських послуг</w:t>
      </w:r>
    </w:p>
    <w:tbl>
      <w:tblPr>
        <w:tblStyle w:val="Table2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5"/>
        <w:gridCol w:w="4140"/>
        <w:gridCol w:w="1500"/>
        <w:gridCol w:w="2430"/>
        <w:tblGridChange w:id="0">
          <w:tblGrid>
            <w:gridCol w:w="735"/>
            <w:gridCol w:w="4140"/>
            <w:gridCol w:w="1500"/>
            <w:gridCol w:w="2430"/>
          </w:tblGrid>
        </w:tblGridChange>
      </w:tblGrid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240" w:before="240" w:line="360" w:lineRule="auto"/>
              <w:ind w:right="-100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240" w:before="240" w:line="360" w:lineRule="auto"/>
              <w:ind w:right="-100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Назва послуги</w:t>
            </w:r>
          </w:p>
          <w:p w:rsidR="00000000" w:rsidDel="00000000" w:rsidP="00000000" w:rsidRDefault="00000000" w:rsidRPr="00000000" w14:paraId="00000055">
            <w:pPr>
              <w:spacing w:after="240" w:before="240" w:line="360" w:lineRule="auto"/>
              <w:ind w:right="-100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(детальний опис)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240" w:before="240" w:line="360" w:lineRule="auto"/>
              <w:ind w:right="-100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К-сть</w:t>
            </w:r>
          </w:p>
          <w:p w:rsidR="00000000" w:rsidDel="00000000" w:rsidP="00000000" w:rsidRDefault="00000000" w:rsidRPr="00000000" w14:paraId="00000057">
            <w:pPr>
              <w:spacing w:after="240" w:before="240" w:line="360" w:lineRule="auto"/>
              <w:ind w:right="-100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240" w:before="240" w:line="360" w:lineRule="auto"/>
              <w:ind w:right="-100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Загальна вартість послуги грн. без ПДВ</w:t>
            </w:r>
          </w:p>
        </w:tc>
      </w:tr>
      <w:tr>
        <w:trPr>
          <w:cantSplit w:val="0"/>
          <w:trHeight w:val="102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  <w:rtl w:val="0"/>
              </w:rPr>
              <w:t xml:space="preserve">Аудиторська перевірка  фінансового звіту проєкту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240" w:before="240" w:line="36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Разом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ПДВ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  <w:rtl w:val="0"/>
              </w:rPr>
              <w:t xml:space="preserve">Всього з ПДВ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  <w:rtl w:val="0"/>
        </w:rPr>
        <w:t xml:space="preserve"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</w:t>
      </w:r>
    </w:p>
    <w:p w:rsidR="00000000" w:rsidDel="00000000" w:rsidP="00000000" w:rsidRDefault="00000000" w:rsidRPr="00000000" w14:paraId="0000006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rtl w:val="0"/>
        </w:rPr>
        <w:t xml:space="preserve">Посада, прізвище, ініціали, підпис  ___________________ (                 </w:t>
        <w:tab/>
        <w:t xml:space="preserve">)</w:t>
      </w:r>
    </w:p>
    <w:p w:rsidR="00000000" w:rsidDel="00000000" w:rsidP="00000000" w:rsidRDefault="00000000" w:rsidRPr="00000000" w14:paraId="0000006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rtl w:val="0"/>
        </w:rPr>
        <w:t xml:space="preserve">Дата:</w:t>
      </w:r>
    </w:p>
    <w:sectPr>
      <w:pgSz w:h="16834" w:w="11909" w:orient="portrait"/>
      <w:pgMar w:bottom="144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urchases@east-so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zVYOXOuR+QWyVIp0PZ8N1yGPzg==">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