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right="-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02.12.2025 р. </w:t>
      </w:r>
      <w:r w:rsidDel="00000000" w:rsidR="00000000" w:rsidRPr="00000000">
        <w:rPr>
          <w:rFonts w:ascii="Times New Roman" w:cs="Times New Roman" w:eastAsia="Times New Roman" w:hAnsi="Times New Roman"/>
          <w:b w:val="1"/>
          <w:bCs w:val="1"/>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ab/>
        <w:t xml:space="preserve">  м.  Київ</w:t>
      </w:r>
    </w:p>
    <w:p w:rsidR="00000000" w:rsidDel="00000000" w:rsidP="00000000" w:rsidRDefault="00000000" w:rsidRPr="00000000" w14:paraId="00000002">
      <w:pPr>
        <w:spacing w:after="240" w:before="240" w:line="240" w:lineRule="auto"/>
        <w:ind w:firstLine="540"/>
        <w:jc w:val="center"/>
        <w:rPr>
          <w:rFonts w:ascii="Times New Roman" w:cs="Times New Roman" w:eastAsia="Times New Roman" w:hAnsi="Times New Roman"/>
          <w:color w:val="000000"/>
          <w:sz w:val="24"/>
          <w:szCs w:val="24"/>
        </w:rPr>
      </w:pPr>
      <w:bookmarkStart w:colFirst="0" w:colLast="0" w:name="_heading=h.2et92p0" w:id="0"/>
      <w:bookmarkEnd w:id="0"/>
      <w:r w:rsidDel="00000000" w:rsidR="00000000" w:rsidRPr="00000000">
        <w:rPr>
          <w:rFonts w:ascii="Times New Roman" w:cs="Times New Roman" w:eastAsia="Times New Roman" w:hAnsi="Times New Roman"/>
          <w:b w:val="1"/>
          <w:bCs w:val="1"/>
          <w:sz w:val="24"/>
          <w:szCs w:val="24"/>
          <w:rtl w:val="0"/>
        </w:rPr>
        <w:t xml:space="preserve">Запрошення до участі в тендері </w:t>
      </w:r>
      <w:r w:rsidDel="00000000" w:rsidR="00000000" w:rsidRPr="00000000">
        <w:rPr>
          <w:rFonts w:ascii="Times New Roman" w:cs="Times New Roman" w:eastAsia="Times New Roman" w:hAnsi="Times New Roman"/>
          <w:b w:val="1"/>
          <w:bCs w:val="1"/>
          <w:color w:val="131313"/>
          <w:sz w:val="24"/>
          <w:szCs w:val="24"/>
          <w:rtl w:val="0"/>
        </w:rPr>
        <w:t xml:space="preserve">на </w:t>
      </w:r>
      <w:r w:rsidDel="00000000" w:rsidR="00000000" w:rsidRPr="00000000">
        <w:rPr>
          <w:rFonts w:ascii="Times New Roman" w:cs="Times New Roman" w:eastAsia="Times New Roman" w:hAnsi="Times New Roman"/>
          <w:b w:val="1"/>
          <w:bCs w:val="1"/>
          <w:color w:val="000000"/>
          <w:sz w:val="24"/>
          <w:szCs w:val="24"/>
          <w:rtl w:val="0"/>
        </w:rPr>
        <w:t xml:space="preserve">виконання поточного ремонту водопроводу по вул. Академічна в сщ. Докучаєвське Харківського району Харківської області в рамках проєкту  «Комплексна допомога вразливим групам населення в найбільш постраждалих районах Харківської області», який реалізується в рамках партнерської угоди №CBPF-UKR-25-S-NGO-36082 укладеної 28.08.2025 року за фінансової підтримки Гуманітарного фонду України (UHF)».</w:t>
      </w:r>
      <w:r w:rsidDel="00000000" w:rsidR="00000000" w:rsidRPr="00000000">
        <w:rPr>
          <w:rFonts w:ascii="Times New Roman" w:cs="Times New Roman" w:eastAsia="Times New Roman" w:hAnsi="Times New Roman"/>
          <w:b w:val="1"/>
          <w:bCs w:val="1"/>
          <w:color w:val="1f1f1f"/>
          <w:sz w:val="24"/>
          <w:szCs w:val="24"/>
          <w:rtl w:val="0"/>
        </w:rPr>
        <w:br w:type="textWrapping"/>
      </w:r>
      <w:r w:rsidDel="00000000" w:rsidR="00000000" w:rsidRPr="00000000">
        <w:rPr>
          <w:rtl w:val="0"/>
        </w:rPr>
      </w:r>
    </w:p>
    <w:p w:rsidR="00000000" w:rsidDel="00000000" w:rsidP="00000000" w:rsidRDefault="00000000" w:rsidRPr="00000000" w14:paraId="00000003">
      <w:pPr>
        <w:spacing w:after="240" w:before="240" w:line="240" w:lineRule="auto"/>
        <w:ind w:firstLine="54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Розділ 1: Інструкції для учасників тендеру</w:t>
      </w:r>
      <w:r w:rsidDel="00000000" w:rsidR="00000000" w:rsidRPr="00000000">
        <w:rPr>
          <w:rtl w:val="0"/>
        </w:rPr>
      </w:r>
    </w:p>
    <w:p w:rsidR="00000000" w:rsidDel="00000000" w:rsidP="00000000" w:rsidRDefault="00000000" w:rsidRPr="00000000" w14:paraId="00000004">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Вступ</w:t>
      </w:r>
    </w:p>
    <w:p w:rsidR="00000000" w:rsidDel="00000000" w:rsidP="00000000" w:rsidRDefault="00000000" w:rsidRPr="00000000" w14:paraId="00000005">
      <w:pPr>
        <w:spacing w:line="312"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Благодійна організація «Благодійний Фонд «Схід-СОС» оголошує тендер на виконання поточного ремонту водопроводу по вул. Академічна в сщ. Докучаєвське Харківського району Харківської області.</w:t>
      </w:r>
    </w:p>
    <w:p w:rsidR="00000000" w:rsidDel="00000000" w:rsidP="00000000" w:rsidRDefault="00000000" w:rsidRPr="00000000" w14:paraId="00000006">
      <w:pPr>
        <w:spacing w:after="240" w:before="240" w:line="240" w:lineRule="auto"/>
        <w:ind w:firstLine="540"/>
        <w:jc w:val="both"/>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222222"/>
          <w:sz w:val="24"/>
          <w:szCs w:val="24"/>
          <w:rtl w:val="0"/>
        </w:rPr>
        <w:t xml:space="preserve">Роботи </w:t>
      </w:r>
      <w:r w:rsidDel="00000000" w:rsidR="00000000" w:rsidRPr="00000000">
        <w:rPr>
          <w:rFonts w:ascii="Times New Roman" w:cs="Times New Roman" w:eastAsia="Times New Roman" w:hAnsi="Times New Roman"/>
          <w:color w:val="000000"/>
          <w:sz w:val="24"/>
          <w:szCs w:val="24"/>
          <w:rtl w:val="0"/>
        </w:rPr>
        <w:t xml:space="preserve">здійснюватимуться </w:t>
      </w:r>
      <w:r w:rsidDel="00000000" w:rsidR="00000000" w:rsidRPr="00000000">
        <w:rPr>
          <w:rFonts w:ascii="Times New Roman" w:cs="Times New Roman" w:eastAsia="Times New Roman" w:hAnsi="Times New Roman"/>
          <w:color w:val="222222"/>
          <w:sz w:val="24"/>
          <w:szCs w:val="24"/>
          <w:rtl w:val="0"/>
        </w:rPr>
        <w:t xml:space="preserve">в рамках проекту «Комплексна допомога вразливим групам населення в найбільш постраждалих районах Харківської області», який реалізується в рамках партнерської угоди №CBPF-UKR-25-S-NGO-36082 укладеної 28.08.2025 року за фінансової підтримки Гуманітарного фонду України (UHF)».</w:t>
      </w:r>
      <w:r w:rsidDel="00000000" w:rsidR="00000000" w:rsidRPr="00000000">
        <w:rPr>
          <w:rFonts w:ascii="Times New Roman" w:cs="Times New Roman" w:eastAsia="Times New Roman" w:hAnsi="Times New Roman"/>
          <w:color w:val="1f1f1f"/>
          <w:sz w:val="24"/>
          <w:szCs w:val="24"/>
          <w:rtl w:val="0"/>
        </w:rPr>
        <w:t xml:space="preserve">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80" w:before="180" w:lineRule="auto"/>
        <w:jc w:val="both"/>
        <w:rPr>
          <w:rFonts w:ascii="Times New Roman" w:cs="Times New Roman" w:eastAsia="Times New Roman" w:hAnsi="Times New Roman"/>
          <w:b w:val="1"/>
          <w:bCs w:val="1"/>
          <w:color w:val="202124"/>
          <w:sz w:val="24"/>
          <w:szCs w:val="24"/>
        </w:rPr>
      </w:pPr>
      <w:r w:rsidDel="00000000" w:rsidR="00000000" w:rsidRPr="00000000">
        <w:rPr>
          <w:rFonts w:ascii="Times New Roman" w:cs="Times New Roman" w:eastAsia="Times New Roman" w:hAnsi="Times New Roman"/>
          <w:color w:val="000000"/>
          <w:sz w:val="24"/>
          <w:szCs w:val="24"/>
          <w:rtl w:val="0"/>
        </w:rPr>
        <w:t xml:space="preserve">Тендер проводиться згідно </w:t>
      </w:r>
      <w:hyperlink r:id="rId7">
        <w:r w:rsidDel="00000000" w:rsidR="00000000" w:rsidRPr="00000000">
          <w:rPr>
            <w:rFonts w:ascii="Times New Roman" w:cs="Times New Roman" w:eastAsia="Times New Roman" w:hAnsi="Times New Roman"/>
            <w:color w:val="1155cc"/>
            <w:sz w:val="24"/>
            <w:szCs w:val="24"/>
            <w:u w:val="single"/>
            <w:rtl w:val="0"/>
          </w:rPr>
          <w:t xml:space="preserve">«Положення про закупівлю товарів, робіт і послуг Благодійної організації «Благодійний Фонд «Схід-СОС»  </w:t>
        </w:r>
      </w:hyperlink>
      <w:r w:rsidDel="00000000" w:rsidR="00000000" w:rsidRPr="00000000">
        <w:rPr>
          <w:rtl w:val="0"/>
        </w:rPr>
      </w:r>
    </w:p>
    <w:p w:rsidR="00000000" w:rsidDel="00000000" w:rsidP="00000000" w:rsidRDefault="00000000" w:rsidRPr="00000000" w14:paraId="00000008">
      <w:pPr>
        <w:spacing w:after="240" w:before="240" w:line="240" w:lineRule="auto"/>
        <w:ind w:firstLine="70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Термін виконання робіт: </w:t>
      </w:r>
      <w:r w:rsidDel="00000000" w:rsidR="00000000" w:rsidRPr="00000000">
        <w:rPr>
          <w:rFonts w:ascii="Times New Roman" w:cs="Times New Roman" w:eastAsia="Times New Roman" w:hAnsi="Times New Roman"/>
          <w:b w:val="1"/>
          <w:bCs w:val="1"/>
          <w:color w:val="222222"/>
          <w:sz w:val="24"/>
          <w:szCs w:val="24"/>
          <w:rtl w:val="0"/>
        </w:rPr>
        <w:t xml:space="preserve">до 90 календарних днів</w:t>
      </w:r>
      <w:r w:rsidDel="00000000" w:rsidR="00000000" w:rsidRPr="00000000">
        <w:rPr>
          <w:rFonts w:ascii="Times New Roman" w:cs="Times New Roman" w:eastAsia="Times New Roman" w:hAnsi="Times New Roman"/>
          <w:b w:val="1"/>
          <w:bCs w:val="1"/>
          <w:color w:val="222222"/>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з моменту підписання договору. </w:t>
      </w:r>
    </w:p>
    <w:p w:rsidR="00000000" w:rsidDel="00000000" w:rsidP="00000000" w:rsidRDefault="00000000" w:rsidRPr="00000000" w14:paraId="00000009">
      <w:pPr>
        <w:spacing w:after="240" w:before="240" w:line="240" w:lineRule="auto"/>
        <w:ind w:firstLine="70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Оплата робіт: безготівкова оплата.</w:t>
      </w:r>
    </w:p>
    <w:p w:rsidR="00000000" w:rsidDel="00000000" w:rsidP="00000000" w:rsidRDefault="00000000" w:rsidRPr="00000000" w14:paraId="0000000A">
      <w:pPr>
        <w:spacing w:after="240" w:before="240" w:line="240" w:lineRule="auto"/>
        <w:ind w:firstLine="70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222222"/>
          <w:sz w:val="24"/>
          <w:szCs w:val="24"/>
          <w:rtl w:val="0"/>
        </w:rPr>
        <w:t xml:space="preserve">Технічне завдання на виконання поточного</w:t>
      </w:r>
      <w:r w:rsidDel="00000000" w:rsidR="00000000" w:rsidRPr="00000000">
        <w:rPr>
          <w:rFonts w:ascii="Times New Roman" w:cs="Times New Roman" w:eastAsia="Times New Roman" w:hAnsi="Times New Roman"/>
          <w:sz w:val="24"/>
          <w:szCs w:val="24"/>
          <w:rtl w:val="0"/>
        </w:rPr>
        <w:t xml:space="preserve"> ремонту зазначені у </w:t>
      </w:r>
      <w:r w:rsidDel="00000000" w:rsidR="00000000" w:rsidRPr="00000000">
        <w:rPr>
          <w:rFonts w:ascii="Times New Roman" w:cs="Times New Roman" w:eastAsia="Times New Roman" w:hAnsi="Times New Roman"/>
          <w:b w:val="1"/>
          <w:bCs w:val="1"/>
          <w:sz w:val="24"/>
          <w:szCs w:val="24"/>
          <w:rtl w:val="0"/>
        </w:rPr>
        <w:t xml:space="preserve">Розділі 2.</w:t>
        <w:br w:type="textWrapping"/>
      </w:r>
    </w:p>
    <w:p w:rsidR="00000000" w:rsidDel="00000000" w:rsidP="00000000" w:rsidRDefault="00000000" w:rsidRPr="00000000" w14:paraId="0000000B">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1.2. Кваліфікаційні вимоги</w:t>
      </w:r>
      <w:r w:rsidDel="00000000" w:rsidR="00000000" w:rsidRPr="00000000">
        <w:rPr>
          <w:rtl w:val="0"/>
        </w:rPr>
      </w:r>
    </w:p>
    <w:p w:rsidR="00000000" w:rsidDel="00000000" w:rsidP="00000000" w:rsidRDefault="00000000" w:rsidRPr="00000000" w14:paraId="0000000C">
      <w:pPr>
        <w:numPr>
          <w:ilvl w:val="0"/>
          <w:numId w:val="4"/>
        </w:numPr>
        <w:spacing w:before="120" w:lineRule="auto"/>
        <w:ind w:left="720" w:hanging="360"/>
        <w:jc w:val="both"/>
        <w:rPr/>
      </w:pPr>
      <w:r w:rsidDel="00000000" w:rsidR="00000000" w:rsidRPr="00000000">
        <w:rPr>
          <w:rFonts w:ascii="Times New Roman" w:cs="Times New Roman" w:eastAsia="Times New Roman" w:hAnsi="Times New Roman"/>
          <w:sz w:val="24"/>
          <w:szCs w:val="24"/>
          <w:rtl w:val="0"/>
        </w:rPr>
        <w:t xml:space="preserve">Заявку на участь в тендері можуть подавати виключно юридичні особи в організаційно-правовій формі ТОВ, ПП та ФОП;</w:t>
      </w:r>
      <w:r w:rsidDel="00000000" w:rsidR="00000000" w:rsidRPr="00000000">
        <w:rPr>
          <w:rtl w:val="0"/>
        </w:rPr>
      </w:r>
    </w:p>
    <w:p w:rsidR="00000000" w:rsidDel="00000000" w:rsidP="00000000" w:rsidRDefault="00000000" w:rsidRPr="00000000" w14:paraId="0000000D">
      <w:pPr>
        <w:numPr>
          <w:ilvl w:val="0"/>
          <w:numId w:val="4"/>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участі у тендері допускаються ТОВ, ПП  та ФОП з КВЕД будівельних робіт та ліцензією (декларацією) на здійснення будівельних робіт (за наявності);</w:t>
      </w:r>
    </w:p>
    <w:p w:rsidR="00000000" w:rsidDel="00000000" w:rsidP="00000000" w:rsidRDefault="00000000" w:rsidRPr="00000000" w14:paraId="0000000E">
      <w:pPr>
        <w:numPr>
          <w:ilvl w:val="0"/>
          <w:numId w:val="4"/>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тендеру повинен надати інформацію щодо обсягу виконаних проектів за останні </w:t>
      </w:r>
      <w:r w:rsidDel="00000000" w:rsidR="00000000" w:rsidRPr="00000000">
        <w:rPr>
          <w:rFonts w:ascii="Times New Roman" w:cs="Times New Roman" w:eastAsia="Times New Roman" w:hAnsi="Times New Roman"/>
          <w:sz w:val="24"/>
          <w:szCs w:val="24"/>
          <w:rtl w:val="0"/>
        </w:rPr>
        <w:t xml:space="preserve">5 років</w:t>
      </w:r>
      <w:r w:rsidDel="00000000" w:rsidR="00000000" w:rsidRPr="00000000">
        <w:rPr>
          <w:rFonts w:ascii="Times New Roman" w:cs="Times New Roman" w:eastAsia="Times New Roman" w:hAnsi="Times New Roman"/>
          <w:sz w:val="24"/>
          <w:szCs w:val="24"/>
          <w:rtl w:val="0"/>
        </w:rPr>
        <w:t xml:space="preserve"> (у довільній скороченій формі, зазначивши: види робіт, терміни виконання робіт; контрагента, якому надавались послуги; повна вартість робіт згідно договору; контактна особа та телефон контрагента, якому надавались послуги); У разі необхідності Замовник має право запросити у учасника документи, які підтверджують виконання робіт згідно наданої довідки щодо обсягу виконаних проектів. </w:t>
      </w:r>
    </w:p>
    <w:p w:rsidR="00000000" w:rsidDel="00000000" w:rsidP="00000000" w:rsidRDefault="00000000" w:rsidRPr="00000000" w14:paraId="0000000F">
      <w:pPr>
        <w:numPr>
          <w:ilvl w:val="0"/>
          <w:numId w:val="4"/>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тендеру повинен надати інформацію про виробничі потужності та обладнання для виконання замовлення (у довільній формі із зазначенням переліку обладнання;</w:t>
      </w:r>
    </w:p>
    <w:p w:rsidR="00000000" w:rsidDel="00000000" w:rsidP="00000000" w:rsidRDefault="00000000" w:rsidRPr="00000000" w14:paraId="00000010">
      <w:pPr>
        <w:numPr>
          <w:ilvl w:val="0"/>
          <w:numId w:val="4"/>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тендеру повинен надати інформацію про наявність трудових ресурсів (у довільній формі із зазначенням кількості кваліфікованих працівників);</w:t>
      </w:r>
    </w:p>
    <w:p w:rsidR="00000000" w:rsidDel="00000000" w:rsidP="00000000" w:rsidRDefault="00000000" w:rsidRPr="00000000" w14:paraId="00000011">
      <w:pPr>
        <w:numPr>
          <w:ilvl w:val="0"/>
          <w:numId w:val="4"/>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тендеру повинен надати інформацію про наявність</w:t>
      </w:r>
      <w:r w:rsidDel="00000000" w:rsidR="00000000" w:rsidRPr="00000000">
        <w:rPr>
          <w:rFonts w:ascii="Times New Roman" w:cs="Times New Roman" w:eastAsia="Times New Roman" w:hAnsi="Times New Roman"/>
          <w:color w:val="222222"/>
          <w:sz w:val="24"/>
          <w:szCs w:val="24"/>
          <w:rtl w:val="0"/>
        </w:rPr>
        <w:t xml:space="preserve"> дозвільних документів або копію декларації відповідності матеріально – технічної бази вимогам законодавства з питань охорони праці на виконання робіт підвищеної небезпеки та/або експлуатації (застосування) таких машин, механізмів, устаткування підвищеної небезпеки (за наявності);</w:t>
      </w:r>
      <w:r w:rsidDel="00000000" w:rsidR="00000000" w:rsidRPr="00000000">
        <w:rPr>
          <w:rtl w:val="0"/>
        </w:rPr>
      </w:r>
    </w:p>
    <w:p w:rsidR="00000000" w:rsidDel="00000000" w:rsidP="00000000" w:rsidRDefault="00000000" w:rsidRPr="00000000" w14:paraId="00000012">
      <w:pPr>
        <w:numPr>
          <w:ilvl w:val="0"/>
          <w:numId w:val="4"/>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може вимагати від учасника подання інформації, що підтверджує відповідність учасника кваліфікаційним вимогам, переліченим р. VI п. 7.1 "Положення про закупівлю БО «БФ «Схід-СОС";</w:t>
      </w:r>
    </w:p>
    <w:p w:rsidR="00000000" w:rsidDel="00000000" w:rsidP="00000000" w:rsidRDefault="00000000" w:rsidRPr="00000000" w14:paraId="00000013">
      <w:pPr>
        <w:numPr>
          <w:ilvl w:val="0"/>
          <w:numId w:val="4"/>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ТОВ, ПП, ФОП має не порушувати вимог "Положення про закупівлю БО «БФ «Схід-СОС";</w:t>
      </w:r>
    </w:p>
    <w:p w:rsidR="00000000" w:rsidDel="00000000" w:rsidP="00000000" w:rsidRDefault="00000000" w:rsidRPr="00000000" w14:paraId="00000014">
      <w:pPr>
        <w:numPr>
          <w:ilvl w:val="0"/>
          <w:numId w:val="4"/>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надає заповнений Додаток 1.1 “Комерційна пропозиція”, Розрахунок договірної ціни, Графік виконання робіт (у довільній деталізованій формі), а також лист-роз'яснення умов гарантійних термінів на виконання робіт (у довільній формі).</w:t>
      </w:r>
    </w:p>
    <w:p w:rsidR="00000000" w:rsidDel="00000000" w:rsidP="00000000" w:rsidRDefault="00000000" w:rsidRPr="00000000" w14:paraId="00000015">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зобов’язаний відхилити тендерну пропозицію у разі, коли:</w:t>
      </w:r>
    </w:p>
    <w:p w:rsidR="00000000" w:rsidDel="00000000" w:rsidP="00000000" w:rsidRDefault="00000000" w:rsidRPr="00000000" w14:paraId="00000017">
      <w:pPr>
        <w:spacing w:after="300" w:before="30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фізичну особу, яка є учасником, було засуджено за злочин, вчинений під час проведення процедури закупівлі, чи інший злочин, вчинений з корисливих мотивів, судимість з якої не знято або не погашено в установленому порядку;</w:t>
      </w:r>
    </w:p>
    <w:p w:rsidR="00000000" w:rsidDel="00000000" w:rsidP="00000000" w:rsidRDefault="00000000" w:rsidRPr="00000000" w14:paraId="00000018">
      <w:pPr>
        <w:spacing w:after="300" w:before="30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посадову особу учасника, яку призначено ним відповідальною за проведення процедури закупівлі, було засуджено за злочин, пов'язаний з порушенням процедури закупівлі, чи інший злочин, вчинений з корисливих мотивів, судимість з якої не знято або не погашено в установленому порядку.</w:t>
      </w:r>
    </w:p>
    <w:p w:rsidR="00000000" w:rsidDel="00000000" w:rsidP="00000000" w:rsidRDefault="00000000" w:rsidRPr="00000000" w14:paraId="00000019">
      <w:pPr>
        <w:spacing w:after="300" w:before="3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Всі учасники мають обов’язково надати документи, які підтверджують відповідність кваліфікаційним вимогам:</w:t>
      </w:r>
    </w:p>
    <w:p w:rsidR="00000000" w:rsidDel="00000000" w:rsidP="00000000" w:rsidRDefault="00000000" w:rsidRPr="00000000" w14:paraId="0000001A">
      <w:pPr>
        <w:keepNext w:val="1"/>
        <w:pBdr>
          <w:top w:space="0" w:sz="0" w:val="nil"/>
          <w:left w:space="0" w:sz="0" w:val="nil"/>
          <w:bottom w:space="0" w:sz="0" w:val="nil"/>
          <w:right w:space="0" w:sz="0" w:val="nil"/>
          <w:between w:space="0" w:sz="0" w:val="nil"/>
        </w:pBdr>
        <w:spacing w:after="130" w:before="390" w:line="360" w:lineRule="auto"/>
        <w:ind w:firstLine="72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Для Товариств з обмеженою відповідальністю </w:t>
      </w:r>
      <w:r w:rsidDel="00000000" w:rsidR="00000000" w:rsidRPr="00000000">
        <w:rPr>
          <w:rFonts w:ascii="Times New Roman" w:cs="Times New Roman" w:eastAsia="Times New Roman" w:hAnsi="Times New Roman"/>
          <w:b w:val="1"/>
          <w:bCs w:val="1"/>
          <w:sz w:val="24"/>
          <w:szCs w:val="24"/>
          <w:rtl w:val="0"/>
        </w:rPr>
        <w:t xml:space="preserve">та Приватних підприємств</w:t>
      </w:r>
      <w:r w:rsidDel="00000000" w:rsidR="00000000" w:rsidRPr="00000000">
        <w:rPr>
          <w:rFonts w:ascii="Times New Roman" w:cs="Times New Roman" w:eastAsia="Times New Roman" w:hAnsi="Times New Roman"/>
          <w:b w:val="1"/>
          <w:bCs w:val="1"/>
          <w:color w:val="000000"/>
          <w:sz w:val="24"/>
          <w:szCs w:val="24"/>
          <w:rtl w:val="0"/>
        </w:rPr>
        <w:t xml:space="preserve">:</w:t>
      </w:r>
    </w:p>
    <w:p w:rsidR="00000000" w:rsidDel="00000000" w:rsidP="00000000" w:rsidRDefault="00000000" w:rsidRPr="00000000" w14:paraId="0000001B">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виписки з Єдиного державного реєстру юридичних осіб, (сформована з урахуванням останніх змін);</w:t>
      </w:r>
    </w:p>
    <w:p w:rsidR="00000000" w:rsidDel="00000000" w:rsidP="00000000" w:rsidRDefault="00000000" w:rsidRPr="00000000" w14:paraId="0000001C">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діючої ліцензії на будівництво (за наявності);</w:t>
      </w:r>
    </w:p>
    <w:p w:rsidR="00000000" w:rsidDel="00000000" w:rsidP="00000000" w:rsidRDefault="00000000" w:rsidRPr="00000000" w14:paraId="0000001D">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установчого документу ТОВ (Статут);</w:t>
      </w:r>
    </w:p>
    <w:p w:rsidR="00000000" w:rsidDel="00000000" w:rsidP="00000000" w:rsidRDefault="00000000" w:rsidRPr="00000000" w14:paraId="0000001E">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Інформацію про підписанта (протокол, наказ про призначення);</w:t>
      </w:r>
    </w:p>
    <w:p w:rsidR="00000000" w:rsidDel="00000000" w:rsidP="00000000" w:rsidRDefault="00000000" w:rsidRPr="00000000" w14:paraId="0000001F">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Фінансова звітність (попередній звітний період);</w:t>
      </w:r>
    </w:p>
    <w:p w:rsidR="00000000" w:rsidDel="00000000" w:rsidP="00000000" w:rsidRDefault="00000000" w:rsidRPr="00000000" w14:paraId="00000020">
      <w:pPr>
        <w:keepNext w:val="1"/>
        <w:pBdr>
          <w:top w:space="0" w:sz="0" w:val="nil"/>
          <w:left w:space="0" w:sz="0" w:val="nil"/>
          <w:bottom w:space="0" w:sz="0" w:val="nil"/>
          <w:right w:space="0" w:sz="0" w:val="nil"/>
          <w:between w:space="0" w:sz="0" w:val="nil"/>
        </w:pBdr>
        <w:spacing w:after="130" w:before="390" w:line="360" w:lineRule="auto"/>
        <w:ind w:firstLine="72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Для Фізичних осіб-підприємців:</w:t>
      </w:r>
    </w:p>
    <w:p w:rsidR="00000000" w:rsidDel="00000000" w:rsidP="00000000" w:rsidRDefault="00000000" w:rsidRPr="00000000" w14:paraId="00000021">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виписки з Єдиного державного реєстру юридичних осіб, фізичних осіб-підприємців та громадських формувань (або витяг)</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(сформована з урахуванням останніх змін);</w:t>
      </w:r>
    </w:p>
    <w:p w:rsidR="00000000" w:rsidDel="00000000" w:rsidP="00000000" w:rsidRDefault="00000000" w:rsidRPr="00000000" w14:paraId="00000022">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витягу (виписки) про сплату єдиного податку із зазначенням видів діяльності (у випадку, якщо приватний підприємець – платник єдиного податку);</w:t>
      </w:r>
    </w:p>
    <w:p w:rsidR="00000000" w:rsidDel="00000000" w:rsidP="00000000" w:rsidRDefault="00000000" w:rsidRPr="00000000" w14:paraId="00000023">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діючої ліцензії на будівництво (за наявності);</w:t>
      </w:r>
    </w:p>
    <w:p w:rsidR="00000000" w:rsidDel="00000000" w:rsidP="00000000" w:rsidRDefault="00000000" w:rsidRPr="00000000" w14:paraId="00000024">
      <w:pPr>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Фінансова звітність (Податкова декларація за попередній звітний період);</w:t>
      </w:r>
    </w:p>
    <w:p w:rsidR="00000000" w:rsidDel="00000000" w:rsidP="00000000" w:rsidRDefault="00000000" w:rsidRPr="00000000" w14:paraId="00000025">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 Подача тендерних пропозицій</w:t>
      </w:r>
    </w:p>
    <w:p w:rsidR="00000000" w:rsidDel="00000000" w:rsidP="00000000" w:rsidRDefault="00000000" w:rsidRPr="00000000" w14:paraId="00000027">
      <w:pPr>
        <w:spacing w:after="240" w:before="240" w:line="240" w:lineRule="auto"/>
        <w:ind w:firstLine="700"/>
        <w:jc w:val="both"/>
        <w:rPr>
          <w:rFonts w:ascii="Times New Roman" w:cs="Times New Roman" w:eastAsia="Times New Roman" w:hAnsi="Times New Roman"/>
          <w:b w:val="1"/>
          <w:bCs w:val="1"/>
          <w:sz w:val="24"/>
          <w:szCs w:val="24"/>
        </w:rPr>
      </w:pPr>
      <w:bookmarkStart w:colFirst="0" w:colLast="0" w:name="_heading=h.zbs0sf3q2u2j" w:id="1"/>
      <w:bookmarkEnd w:id="1"/>
      <w:r w:rsidDel="00000000" w:rsidR="00000000" w:rsidRPr="00000000">
        <w:rPr>
          <w:rFonts w:ascii="Times New Roman" w:cs="Times New Roman" w:eastAsia="Times New Roman" w:hAnsi="Times New Roman"/>
          <w:sz w:val="24"/>
          <w:szCs w:val="24"/>
          <w:rtl w:val="0"/>
        </w:rPr>
        <w:t xml:space="preserve">Пропозиції слід надати в одному примірнику до 18:00 </w:t>
      </w:r>
      <w:r w:rsidDel="00000000" w:rsidR="00000000" w:rsidRPr="00000000">
        <w:rPr>
          <w:rFonts w:ascii="Times New Roman" w:cs="Times New Roman" w:eastAsia="Times New Roman" w:hAnsi="Times New Roman"/>
          <w:sz w:val="24"/>
          <w:szCs w:val="24"/>
          <w:rtl w:val="0"/>
        </w:rPr>
        <w:t xml:space="preserve">«15» грудня 2025 року</w:t>
      </w:r>
      <w:r w:rsidDel="00000000" w:rsidR="00000000" w:rsidRPr="00000000">
        <w:rPr>
          <w:rFonts w:ascii="Times New Roman" w:cs="Times New Roman" w:eastAsia="Times New Roman" w:hAnsi="Times New Roman"/>
          <w:sz w:val="24"/>
          <w:szCs w:val="24"/>
          <w:rtl w:val="0"/>
        </w:rPr>
        <w:t xml:space="preserve"> в паперовому вигляді поштою, або особ</w:t>
      </w:r>
      <w:r w:rsidDel="00000000" w:rsidR="00000000" w:rsidRPr="00000000">
        <w:rPr>
          <w:rFonts w:ascii="Times New Roman" w:cs="Times New Roman" w:eastAsia="Times New Roman" w:hAnsi="Times New Roman"/>
          <w:color w:val="000000"/>
          <w:sz w:val="24"/>
          <w:szCs w:val="24"/>
          <w:rtl w:val="0"/>
        </w:rPr>
        <w:t xml:space="preserve">исто в запечатаному конверті з маркуванням </w:t>
      </w: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Тендер на виконання поточного ремонту водопроводу по вул. Академічна в сщ. Докучаєвське Харківського району Харківської області</w:t>
      </w:r>
      <w:r w:rsidDel="00000000" w:rsidR="00000000" w:rsidRPr="00000000">
        <w:rPr>
          <w:rFonts w:ascii="Times New Roman" w:cs="Times New Roman" w:eastAsia="Times New Roman" w:hAnsi="Times New Roman"/>
          <w:b w:val="1"/>
          <w:bCs w:val="1"/>
          <w:color w:val="131313"/>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 графі «Одержувач» вказати адресу: БО «БФ «Схід-СОС», м. Київ, Нова Пошта №57, тел. +380974666086 (Представник). </w:t>
      </w:r>
      <w:r w:rsidDel="00000000" w:rsidR="00000000" w:rsidRPr="00000000">
        <w:rPr>
          <w:rFonts w:ascii="Times New Roman" w:cs="Times New Roman" w:eastAsia="Times New Roman" w:hAnsi="Times New Roman"/>
          <w:b w:val="1"/>
          <w:bCs w:val="1"/>
          <w:sz w:val="24"/>
          <w:szCs w:val="24"/>
          <w:rtl w:val="0"/>
        </w:rPr>
        <w:t xml:space="preserve">До вказаного часу пропозиція повинна бути на відділенні Нової Пошти. Учаснику слід врахувати терміни доставки.</w:t>
      </w:r>
    </w:p>
    <w:p w:rsidR="00000000" w:rsidDel="00000000" w:rsidP="00000000" w:rsidRDefault="00000000" w:rsidRPr="00000000" w14:paraId="00000028">
      <w:pPr>
        <w:spacing w:after="240" w:before="240" w:lin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Відповіді на питання про подачу тендерної пропозиції можна отримати, написавши на електронну адресу: purchases@east-sos.org або зателефонувавши за номером +380974666086.</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2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 розділі «Відправник» слід вказати найменування учасника тендера, адресу та контактні телефони.</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2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Надіслані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 разі, якщо пропозиція надійшла після закінчення кінцевого терміну подачі цінових пропозицій, або надана пропозиція не відповідає вимогам тендеру, то така пропозиція не розглядається тендерним комітетом.</w:t>
      </w:r>
    </w:p>
    <w:p w:rsidR="00000000" w:rsidDel="00000000" w:rsidP="00000000" w:rsidRDefault="00000000" w:rsidRPr="00000000" w14:paraId="0000002C">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Для участі у тендері необхідно надати:</w:t>
      </w:r>
    </w:p>
    <w:p w:rsidR="00000000" w:rsidDel="00000000" w:rsidP="00000000" w:rsidRDefault="00000000" w:rsidRPr="00000000" w14:paraId="0000002D">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Необхідні копії документів відповідно до кваліфікаційних вимог (згідно розділу 1.2):</w:t>
      </w:r>
    </w:p>
    <w:p w:rsidR="00000000" w:rsidDel="00000000" w:rsidP="00000000" w:rsidRDefault="00000000" w:rsidRPr="00000000" w14:paraId="0000002E">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Уставні, дозвільні документи та фінансову звітність;</w:t>
      </w:r>
    </w:p>
    <w:p w:rsidR="00000000" w:rsidDel="00000000" w:rsidP="00000000" w:rsidRDefault="00000000" w:rsidRPr="00000000" w14:paraId="0000002F">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Інформацію про матеріально технічну базу та наявність трудових ресурсів;</w:t>
      </w:r>
    </w:p>
    <w:p w:rsidR="00000000" w:rsidDel="00000000" w:rsidP="00000000" w:rsidRDefault="00000000" w:rsidRPr="00000000" w14:paraId="00000030">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Інформацію щодо обсягу виконаних проектів за останні </w:t>
      </w:r>
      <w:r w:rsidDel="00000000" w:rsidR="00000000" w:rsidRPr="00000000">
        <w:rPr>
          <w:rFonts w:ascii="Times New Roman" w:cs="Times New Roman" w:eastAsia="Times New Roman" w:hAnsi="Times New Roman"/>
          <w:sz w:val="24"/>
          <w:szCs w:val="24"/>
          <w:rtl w:val="0"/>
        </w:rPr>
        <w:t xml:space="preserve">5 років;</w:t>
      </w:r>
      <w:r w:rsidDel="00000000" w:rsidR="00000000" w:rsidRPr="00000000">
        <w:rPr>
          <w:rtl w:val="0"/>
        </w:rPr>
      </w:r>
    </w:p>
    <w:p w:rsidR="00000000" w:rsidDel="00000000" w:rsidP="00000000" w:rsidRDefault="00000000" w:rsidRPr="00000000" w14:paraId="00000031">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Додаток 1.1: «Загальні відомості про учасника» (комерційна пропозиція);</w:t>
      </w:r>
    </w:p>
    <w:p w:rsidR="00000000" w:rsidDel="00000000" w:rsidP="00000000" w:rsidRDefault="00000000" w:rsidRPr="00000000" w14:paraId="00000032">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Розрахунок договірної ціни. (Договірна ціна має бути розрахована у програмному комплексі </w:t>
      </w:r>
      <w:r w:rsidDel="00000000" w:rsidR="00000000" w:rsidRPr="00000000">
        <w:rPr>
          <w:rFonts w:ascii="Times New Roman" w:cs="Times New Roman" w:eastAsia="Times New Roman" w:hAnsi="Times New Roman"/>
          <w:sz w:val="24"/>
          <w:szCs w:val="24"/>
          <w:rtl w:val="0"/>
        </w:rPr>
        <w:t xml:space="preserve">АВК-5 3.10.3(остання версія)</w:t>
      </w:r>
      <w:r w:rsidDel="00000000" w:rsidR="00000000" w:rsidRPr="00000000">
        <w:rPr>
          <w:rFonts w:ascii="Times New Roman" w:cs="Times New Roman" w:eastAsia="Times New Roman" w:hAnsi="Times New Roman"/>
          <w:sz w:val="24"/>
          <w:szCs w:val="24"/>
          <w:rtl w:val="0"/>
        </w:rPr>
        <w:t xml:space="preserve">, або іншому програмному комплексі, який взаємодіє в частині передачі (зчитування) кошторисної доку</w:t>
      </w:r>
      <w:r w:rsidDel="00000000" w:rsidR="00000000" w:rsidRPr="00000000">
        <w:rPr>
          <w:rFonts w:ascii="Times New Roman" w:cs="Times New Roman" w:eastAsia="Times New Roman" w:hAnsi="Times New Roman"/>
          <w:sz w:val="24"/>
          <w:szCs w:val="24"/>
          <w:rtl w:val="0"/>
        </w:rPr>
        <w:t xml:space="preserve">ментації та розрахунків з АВК (у складі пропозиції учасник надає: договірну ціну (вид договірної ціни - твер</w:t>
      </w:r>
      <w:r w:rsidDel="00000000" w:rsidR="00000000" w:rsidRPr="00000000">
        <w:rPr>
          <w:rFonts w:ascii="Times New Roman" w:cs="Times New Roman" w:eastAsia="Times New Roman" w:hAnsi="Times New Roman"/>
          <w:sz w:val="24"/>
          <w:szCs w:val="24"/>
          <w:rtl w:val="0"/>
        </w:rPr>
        <w:t xml:space="preserve">да), пояснювальну записку; локальний кошторис, підсумкову відомість ресурсів;   розрахунок загально-виробничих витрат). Зазначені документи можуть бути надані в електронному вигляді в форматі  WORD (“DOC”) або EXCEL (“XLS”) та</w:t>
      </w:r>
      <w:r w:rsidDel="00000000" w:rsidR="00000000" w:rsidRPr="00000000">
        <w:rPr>
          <w:rFonts w:ascii="Times New Roman" w:cs="Times New Roman" w:eastAsia="Times New Roman" w:hAnsi="Times New Roman"/>
          <w:sz w:val="24"/>
          <w:szCs w:val="24"/>
          <w:rtl w:val="0"/>
        </w:rPr>
        <w:t xml:space="preserve"> im</w:t>
      </w: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033">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Графік виконання робіт;</w:t>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Лист-роз'яснення умов гарантійних термінів на виконання робіт;</w:t>
      </w:r>
    </w:p>
    <w:p w:rsidR="00000000" w:rsidDel="00000000" w:rsidP="00000000" w:rsidRDefault="00000000" w:rsidRPr="00000000" w14:paraId="00000035">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Зазначений перелік документів має бути обов’язково завірений підписом та печаткою </w:t>
      </w:r>
      <w:r w:rsidDel="00000000" w:rsidR="00000000" w:rsidRPr="00000000">
        <w:rPr>
          <w:rFonts w:ascii="Times New Roman" w:cs="Times New Roman" w:eastAsia="Times New Roman" w:hAnsi="Times New Roman"/>
          <w:b w:val="1"/>
          <w:bCs w:val="1"/>
          <w:sz w:val="24"/>
          <w:szCs w:val="24"/>
          <w:rtl w:val="0"/>
        </w:rPr>
        <w:t xml:space="preserve">(за наявності)</w:t>
      </w:r>
      <w:r w:rsidDel="00000000" w:rsidR="00000000" w:rsidRPr="00000000">
        <w:rPr>
          <w:rFonts w:ascii="Times New Roman" w:cs="Times New Roman" w:eastAsia="Times New Roman" w:hAnsi="Times New Roman"/>
          <w:sz w:val="24"/>
          <w:szCs w:val="24"/>
          <w:rtl w:val="0"/>
        </w:rPr>
        <w:t xml:space="preserve"> уповноваженої особи</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36">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Зверніть увагу! </w:t>
      </w:r>
    </w:p>
    <w:p w:rsidR="00000000" w:rsidDel="00000000" w:rsidP="00000000" w:rsidRDefault="00000000" w:rsidRPr="00000000" w14:paraId="00000037">
      <w:pPr>
        <w:spacing w:line="276" w:lineRule="auto"/>
        <w:jc w:val="both"/>
        <w:rPr>
          <w:rFonts w:ascii="Times New Roman" w:cs="Times New Roman" w:eastAsia="Times New Roman" w:hAnsi="Times New Roman"/>
          <w:b w:val="1"/>
          <w:bCs w:val="1"/>
          <w:sz w:val="24"/>
          <w:szCs w:val="24"/>
        </w:rPr>
      </w:pPr>
      <w:bookmarkStart w:colFirst="0" w:colLast="0" w:name="_heading=h.of73vbqve76" w:id="2"/>
      <w:bookmarkEnd w:id="2"/>
      <w:r w:rsidDel="00000000" w:rsidR="00000000" w:rsidRPr="00000000">
        <w:rPr>
          <w:rFonts w:ascii="Times New Roman" w:cs="Times New Roman" w:eastAsia="Times New Roman" w:hAnsi="Times New Roman"/>
          <w:b w:val="1"/>
          <w:bCs w:val="1"/>
          <w:sz w:val="24"/>
          <w:szCs w:val="24"/>
          <w:rtl w:val="0"/>
        </w:rPr>
        <w:t xml:space="preserve">Підрядник виконує роботи у відповідності з затвердженою проєктно-кошторисною документацією, будівельними нормами і правилами та графіками виконання робіт. </w:t>
      </w:r>
    </w:p>
    <w:p w:rsidR="00000000" w:rsidDel="00000000" w:rsidP="00000000" w:rsidRDefault="00000000" w:rsidRPr="00000000" w14:paraId="00000038">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Вартість робіт визначається на основі твердої договірної ціни.</w:t>
      </w:r>
    </w:p>
    <w:p w:rsidR="00000000" w:rsidDel="00000000" w:rsidP="00000000" w:rsidRDefault="00000000" w:rsidRPr="00000000" w14:paraId="00000039">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Додаткові роботи, що виконані Підрядником і не були передбачені проектно-кошторисною документацією, не оплачуються.</w:t>
      </w:r>
    </w:p>
    <w:p w:rsidR="00000000" w:rsidDel="00000000" w:rsidP="00000000" w:rsidRDefault="00000000" w:rsidRPr="00000000" w14:paraId="0000003A">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При визначенні вартості виконаних обсягів робіт і проведенні взаєморозрахунків за виконані роботи по об’єкту застосовуються первинні облікові документи «Акт приймання виконаних будівельних робіт» (форма № КБ-2в) і «Довідка про вартість виконаних будівельних робіт та витрати» (форма № КБ-3).</w:t>
      </w:r>
    </w:p>
    <w:p w:rsidR="00000000" w:rsidDel="00000000" w:rsidP="00000000" w:rsidRDefault="00000000" w:rsidRPr="00000000" w14:paraId="0000003B">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 Оцінка тендерних пропозицій учасників</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80" w:before="1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Замовник має право звернутися до учасників за роз’ясненням змісту їх тендерних пропозицій з метою полегшення їх розгляду, оцінки та порівняння.</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Пропозиції оцінюватимуться тендерним комітетом на комплексній основі. </w:t>
      </w:r>
      <w:r w:rsidDel="00000000" w:rsidR="00000000" w:rsidRPr="00000000">
        <w:rPr>
          <w:rFonts w:ascii="Times New Roman" w:cs="Times New Roman" w:eastAsia="Times New Roman" w:hAnsi="Times New Roman"/>
          <w:sz w:val="24"/>
          <w:szCs w:val="24"/>
          <w:rtl w:val="0"/>
        </w:rPr>
        <w:t xml:space="preserve">Первинна оцінка виконується по загальній вартості пропозиції.</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Враховуватимуться економічна доцільність пропозицій, у тому числі співвідношення ціна-якість, терміни виконання робіт, попередній досвід роботи у відповідній сфері, рекомендації в наступному співвідношенні:</w:t>
      </w:r>
    </w:p>
    <w:p w:rsidR="00000000" w:rsidDel="00000000" w:rsidP="00000000" w:rsidRDefault="00000000" w:rsidRPr="00000000" w14:paraId="0000003F">
      <w:pPr>
        <w:numPr>
          <w:ilvl w:val="0"/>
          <w:numId w:val="3"/>
        </w:numPr>
        <w:spacing w:line="259" w:lineRule="auto"/>
        <w:ind w:left="72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Загальна вартість пропозиції - 40%. </w:t>
      </w:r>
    </w:p>
    <w:p w:rsidR="00000000" w:rsidDel="00000000" w:rsidP="00000000" w:rsidRDefault="00000000" w:rsidRPr="00000000" w14:paraId="00000040">
      <w:pPr>
        <w:numPr>
          <w:ilvl w:val="0"/>
          <w:numId w:val="3"/>
        </w:numPr>
        <w:spacing w:line="259" w:lineRule="auto"/>
        <w:ind w:left="72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Якість виконаних робіт та гарантійний термін на них - 20%,</w:t>
      </w:r>
    </w:p>
    <w:p w:rsidR="00000000" w:rsidDel="00000000" w:rsidP="00000000" w:rsidRDefault="00000000" w:rsidRPr="00000000" w14:paraId="00000041">
      <w:pPr>
        <w:numPr>
          <w:ilvl w:val="0"/>
          <w:numId w:val="3"/>
        </w:numPr>
        <w:spacing w:line="259" w:lineRule="auto"/>
        <w:ind w:left="72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Кількість залучених робітників та наявність матеріально-технічної бази - 10%,</w:t>
      </w:r>
    </w:p>
    <w:p w:rsidR="00000000" w:rsidDel="00000000" w:rsidP="00000000" w:rsidRDefault="00000000" w:rsidRPr="00000000" w14:paraId="00000042">
      <w:pPr>
        <w:numPr>
          <w:ilvl w:val="0"/>
          <w:numId w:val="3"/>
        </w:numPr>
        <w:spacing w:line="259" w:lineRule="auto"/>
        <w:ind w:left="72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Термін виконання - 20%,</w:t>
      </w:r>
    </w:p>
    <w:p w:rsidR="00000000" w:rsidDel="00000000" w:rsidP="00000000" w:rsidRDefault="00000000" w:rsidRPr="00000000" w14:paraId="00000043">
      <w:pPr>
        <w:numPr>
          <w:ilvl w:val="0"/>
          <w:numId w:val="3"/>
        </w:numPr>
        <w:spacing w:after="160" w:line="259" w:lineRule="auto"/>
        <w:ind w:left="72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Рекомендації (досвід виконаних робіт за останні </w:t>
      </w:r>
      <w:r w:rsidDel="00000000" w:rsidR="00000000" w:rsidRPr="00000000">
        <w:rPr>
          <w:rFonts w:ascii="Times New Roman" w:cs="Times New Roman" w:eastAsia="Times New Roman" w:hAnsi="Times New Roman"/>
          <w:sz w:val="24"/>
          <w:szCs w:val="24"/>
          <w:rtl w:val="0"/>
        </w:rPr>
        <w:t xml:space="preserve">5 років)</w:t>
      </w:r>
      <w:r w:rsidDel="00000000" w:rsidR="00000000" w:rsidRPr="00000000">
        <w:rPr>
          <w:rFonts w:ascii="Times New Roman" w:cs="Times New Roman" w:eastAsia="Times New Roman" w:hAnsi="Times New Roman"/>
          <w:sz w:val="24"/>
          <w:szCs w:val="24"/>
          <w:rtl w:val="0"/>
        </w:rPr>
        <w:t xml:space="preserve"> - 10%.</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80" w:before="1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Термін розгляду тендерних пропозицій становить 2 тижні, та може бути продовженим за потреби Замовника. Замовник зобов’язується </w:t>
      </w:r>
      <w:r w:rsidDel="00000000" w:rsidR="00000000" w:rsidRPr="00000000">
        <w:rPr>
          <w:rFonts w:ascii="Times New Roman" w:cs="Times New Roman" w:eastAsia="Times New Roman" w:hAnsi="Times New Roman"/>
          <w:sz w:val="24"/>
          <w:szCs w:val="24"/>
          <w:rtl w:val="0"/>
        </w:rPr>
        <w:t xml:space="preserve">інформувати</w:t>
      </w:r>
      <w:r w:rsidDel="00000000" w:rsidR="00000000" w:rsidRPr="00000000">
        <w:rPr>
          <w:rFonts w:ascii="Times New Roman" w:cs="Times New Roman" w:eastAsia="Times New Roman" w:hAnsi="Times New Roman"/>
          <w:color w:val="000000"/>
          <w:sz w:val="24"/>
          <w:szCs w:val="24"/>
          <w:rtl w:val="0"/>
        </w:rPr>
        <w:t xml:space="preserve"> учасників у випадку продовження терміну розгляду тендерних пропозицій.</w:t>
      </w:r>
    </w:p>
    <w:p w:rsidR="00000000" w:rsidDel="00000000" w:rsidP="00000000" w:rsidRDefault="00000000" w:rsidRPr="00000000" w14:paraId="00000045">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Тендер вважається таким, що відбувся, при наявності від однієї пропозиції.</w:t>
      </w:r>
    </w:p>
    <w:bookmarkStart w:colFirst="0" w:colLast="0" w:name="bookmark=id.2s8eyo1" w:id="3"/>
    <w:bookmarkEnd w:id="3"/>
    <w:p w:rsidR="00000000" w:rsidDel="00000000" w:rsidP="00000000" w:rsidRDefault="00000000" w:rsidRPr="00000000" w14:paraId="00000046">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1.5. Інформування учасників</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80" w:before="1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Замовник акцептує тендерну пропозицію, що визнана найкращою за результатами підсумкової оцінки, та надсилає всім учасникам повідомлення щодо визначення результатів проведеного тендеру.</w:t>
      </w:r>
    </w:p>
    <w:p w:rsidR="00000000" w:rsidDel="00000000" w:rsidP="00000000" w:rsidRDefault="00000000" w:rsidRPr="00000000" w14:paraId="00000048">
      <w:pPr>
        <w:spacing w:after="240" w:before="240" w:line="240" w:lineRule="auto"/>
        <w:ind w:firstLine="540"/>
        <w:jc w:val="center"/>
        <w:rPr>
          <w:rFonts w:ascii="Times New Roman" w:cs="Times New Roman" w:eastAsia="Times New Roman" w:hAnsi="Times New Roman"/>
          <w:b w:val="1"/>
          <w:bCs w:val="1"/>
          <w:color w:val="131313"/>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Розділ 2: Обсяг робіт з виконання поточного ремонту </w:t>
      </w:r>
      <w:r w:rsidDel="00000000" w:rsidR="00000000" w:rsidRPr="00000000">
        <w:rPr>
          <w:rFonts w:ascii="Times New Roman" w:cs="Times New Roman" w:eastAsia="Times New Roman" w:hAnsi="Times New Roman"/>
          <w:b w:val="1"/>
          <w:bCs w:val="1"/>
          <w:color w:val="131313"/>
          <w:sz w:val="24"/>
          <w:szCs w:val="24"/>
          <w:u w:val="single"/>
          <w:rtl w:val="0"/>
        </w:rPr>
        <w:t xml:space="preserve">водопроводу по вул. Академічна в сщ. Докучаєвське Харківського району Харківської області в рамках проєкту  «Комплексна допомога вразливим групам населення в найбільш постраждалих районах Харківської області», який реалізується в рамках партнерської угоди №CBPF-UKR-25-S-NGO-36082 укладеної 28.08.2025 року за фінансової підтримки Гуманітарного фонду України (UHF)».</w:t>
      </w:r>
    </w:p>
    <w:p w:rsidR="00000000" w:rsidDel="00000000" w:rsidP="00000000" w:rsidRDefault="00000000" w:rsidRPr="00000000" w14:paraId="00000049">
      <w:pPr>
        <w:keepNext w:val="1"/>
        <w:keepLines w:val="1"/>
        <w:pBdr>
          <w:top w:space="0" w:sz="0" w:val="nil"/>
          <w:left w:space="0" w:sz="0" w:val="nil"/>
          <w:bottom w:space="0" w:sz="0" w:val="nil"/>
          <w:right w:space="0" w:sz="0" w:val="nil"/>
          <w:between w:space="0" w:sz="0" w:val="nil"/>
        </w:pBdr>
        <w:spacing w:after="120" w:befor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 </w:t>
      </w:r>
      <w:r w:rsidDel="00000000" w:rsidR="00000000" w:rsidRPr="00000000">
        <w:rPr>
          <w:rFonts w:ascii="Times New Roman" w:cs="Times New Roman" w:eastAsia="Times New Roman" w:hAnsi="Times New Roman"/>
          <w:b w:val="1"/>
          <w:bCs w:val="1"/>
          <w:sz w:val="24"/>
          <w:szCs w:val="24"/>
          <w:rtl w:val="0"/>
        </w:rPr>
        <w:t xml:space="preserve">Загальна і</w:t>
      </w:r>
      <w:r w:rsidDel="00000000" w:rsidR="00000000" w:rsidRPr="00000000">
        <w:rPr>
          <w:rFonts w:ascii="Times New Roman" w:cs="Times New Roman" w:eastAsia="Times New Roman" w:hAnsi="Times New Roman"/>
          <w:b w:val="1"/>
          <w:bCs w:val="1"/>
          <w:color w:val="000000"/>
          <w:sz w:val="24"/>
          <w:szCs w:val="24"/>
          <w:rtl w:val="0"/>
        </w:rPr>
        <w:t xml:space="preserve">нформація про об’єкт</w:t>
      </w:r>
      <w:r w:rsidDel="00000000" w:rsidR="00000000" w:rsidRPr="00000000">
        <w:rPr>
          <w:rtl w:val="0"/>
        </w:rPr>
      </w:r>
    </w:p>
    <w:p w:rsidR="00000000" w:rsidDel="00000000" w:rsidP="00000000" w:rsidRDefault="00000000" w:rsidRPr="00000000" w14:paraId="0000004A">
      <w:pPr>
        <w:spacing w:line="240" w:lineRule="auto"/>
        <w:ind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Проектною документацією передбачено поточний ремонт водопроводу по вул. Академічна в сщ. Докучаєвське Харківського району Харківської області з подальшим підключенням домогосподарств відповідно до ТУ виданого балансоутримувачем водопровідних мереж, а саме: </w:t>
      </w:r>
    </w:p>
    <w:p w:rsidR="00000000" w:rsidDel="00000000" w:rsidP="00000000" w:rsidRDefault="00000000" w:rsidRPr="00000000" w14:paraId="0000004B">
      <w:pPr>
        <w:spacing w:line="240" w:lineRule="auto"/>
        <w:ind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tab/>
        <w:t xml:space="preserve">виконати підключення в існуючий чавунний водопровід діам. 250мм;</w:t>
      </w:r>
    </w:p>
    <w:p w:rsidR="00000000" w:rsidDel="00000000" w:rsidP="00000000" w:rsidRDefault="00000000" w:rsidRPr="00000000" w14:paraId="0000004C">
      <w:pPr>
        <w:spacing w:line="240" w:lineRule="auto"/>
        <w:ind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tab/>
        <w:t xml:space="preserve">виконати поточний ремонт водопроводу по вул. Академічна,  відповідно до технічного завдання;</w:t>
      </w:r>
    </w:p>
    <w:p w:rsidR="00000000" w:rsidDel="00000000" w:rsidP="00000000" w:rsidRDefault="00000000" w:rsidRPr="00000000" w14:paraId="0000004D">
      <w:pPr>
        <w:spacing w:line="240" w:lineRule="auto"/>
        <w:ind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tab/>
        <w:t xml:space="preserve">відповідно до технічного завдання встановити пожежні гідранти підземного типу на ділянці поточного ремонту.</w:t>
      </w:r>
    </w:p>
    <w:p w:rsidR="00000000" w:rsidDel="00000000" w:rsidP="00000000" w:rsidRDefault="00000000" w:rsidRPr="00000000" w14:paraId="0000004E">
      <w:pPr>
        <w:spacing w:line="240" w:lineRule="auto"/>
        <w:ind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Зовнішні мережі виконують функцію транспортування води для господарсько-питних потреб системами внутрішнього водопроводу домогосподарств та пожежного водопроводу. Підключення виконати від існуючого чавунного водопроводу Ду=250мм, який прокладено паралельно вул. Академічній, в проєктуємому колодязі КВ1. На мережах для відключення окремих споживачів встановлені колодязі з кульовим кранами (відключення домогосподарства). В точці підключення, в колодязі КВ1, встановлено кран кульовий для відключення нової ділянки водопроводу.</w:t>
      </w:r>
    </w:p>
    <w:p w:rsidR="00000000" w:rsidDel="00000000" w:rsidP="00000000" w:rsidRDefault="00000000" w:rsidRPr="00000000" w14:paraId="0000004F">
      <w:pPr>
        <w:spacing w:line="240" w:lineRule="auto"/>
        <w:ind w:firstLine="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Проектом передбачені такі  види робіт:</w:t>
      </w:r>
    </w:p>
    <w:p w:rsidR="00000000" w:rsidDel="00000000" w:rsidP="00000000" w:rsidRDefault="00000000" w:rsidRPr="00000000" w14:paraId="0000005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підготовчі роботи;</w:t>
      </w:r>
    </w:p>
    <w:p w:rsidR="00000000" w:rsidDel="00000000" w:rsidP="00000000" w:rsidRDefault="00000000" w:rsidRPr="00000000" w14:paraId="0000005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земляні роботи;</w:t>
      </w:r>
    </w:p>
    <w:p w:rsidR="00000000" w:rsidDel="00000000" w:rsidP="00000000" w:rsidRDefault="00000000" w:rsidRPr="00000000" w14:paraId="0000005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монтаж колодязів;</w:t>
      </w:r>
    </w:p>
    <w:p w:rsidR="00000000" w:rsidDel="00000000" w:rsidP="00000000" w:rsidRDefault="00000000" w:rsidRPr="00000000" w14:paraId="0000005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монтаж трубопроводу та арматури;</w:t>
      </w:r>
    </w:p>
    <w:p w:rsidR="00000000" w:rsidDel="00000000" w:rsidP="00000000" w:rsidRDefault="00000000" w:rsidRPr="00000000" w14:paraId="0000005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улаштування точки врізки в водопровід діам. 250мм;</w:t>
      </w:r>
    </w:p>
    <w:p w:rsidR="00000000" w:rsidDel="00000000" w:rsidP="00000000" w:rsidRDefault="00000000" w:rsidRPr="00000000" w14:paraId="0000005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прокладання водопроводу Дн=110мм від точки врізки;</w:t>
      </w:r>
    </w:p>
    <w:p w:rsidR="00000000" w:rsidDel="00000000" w:rsidP="00000000" w:rsidRDefault="00000000" w:rsidRPr="00000000" w14:paraId="0000005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встановлення чотирьох пожежних гідрантів (підземного типу);</w:t>
      </w:r>
    </w:p>
    <w:p w:rsidR="00000000" w:rsidDel="00000000" w:rsidP="00000000" w:rsidRDefault="00000000" w:rsidRPr="00000000" w14:paraId="0000005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улаштування колодязів в місцях приєднання до домогосподарств зі встановленням кульового крану (для можливості відключення кожного домогосподарства окремо);</w:t>
      </w:r>
    </w:p>
    <w:p w:rsidR="00000000" w:rsidDel="00000000" w:rsidP="00000000" w:rsidRDefault="00000000" w:rsidRPr="00000000" w14:paraId="0000005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улаштування колодязів в точках приєднання та розгалужень.</w:t>
      </w:r>
    </w:p>
    <w:p w:rsidR="00000000" w:rsidDel="00000000" w:rsidP="00000000" w:rsidRDefault="00000000" w:rsidRPr="00000000" w14:paraId="00000059">
      <w:pPr>
        <w:spacing w:line="240" w:lineRule="auto"/>
        <w:ind w:firstLine="426"/>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A">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Зверніть увагу: </w:t>
      </w:r>
    </w:p>
    <w:p w:rsidR="00000000" w:rsidDel="00000000" w:rsidP="00000000" w:rsidRDefault="00000000" w:rsidRPr="00000000" w14:paraId="0000005B">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C">
      <w:pPr>
        <w:numPr>
          <w:ilvl w:val="0"/>
          <w:numId w:val="2"/>
        </w:numPr>
        <w:spacing w:lin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Проектна документація додається у Додатку 1.3 до Тендеру; </w:t>
      </w:r>
    </w:p>
    <w:p w:rsidR="00000000" w:rsidDel="00000000" w:rsidP="00000000" w:rsidRDefault="00000000" w:rsidRPr="00000000" w14:paraId="0000005D">
      <w:pPr>
        <w:numPr>
          <w:ilvl w:val="0"/>
          <w:numId w:val="2"/>
        </w:numPr>
        <w:spacing w:lin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Креслення додаються  у Додатку 1.4 до Тендеру. </w:t>
      </w:r>
    </w:p>
    <w:p w:rsidR="00000000" w:rsidDel="00000000" w:rsidP="00000000" w:rsidRDefault="00000000" w:rsidRPr="00000000" w14:paraId="0000005E">
      <w:pPr>
        <w:spacing w:line="240" w:lineRule="auto"/>
        <w:ind w:left="7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 Мета проєкту</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0">
      <w:pPr>
        <w:spacing w:after="240" w:before="24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222222"/>
          <w:sz w:val="24"/>
          <w:szCs w:val="24"/>
          <w:rtl w:val="0"/>
        </w:rPr>
        <w:t xml:space="preserve">Виконання поточного ремонту водопроводу по вул. Академічна в сщ. Докучаєвське Харківського району Харківської області. </w:t>
      </w: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Адреса виконання робіт </w:t>
      </w:r>
    </w:p>
    <w:p w:rsidR="00000000" w:rsidDel="00000000" w:rsidP="00000000" w:rsidRDefault="00000000" w:rsidRPr="00000000" w14:paraId="00000062">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3">
      <w:pPr>
        <w:spacing w:line="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сщ. Докучаєвське Харківського району Харківської області</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Термін виконання робіт </w:t>
      </w:r>
    </w:p>
    <w:p w:rsidR="00000000" w:rsidDel="00000000" w:rsidP="00000000" w:rsidRDefault="00000000" w:rsidRPr="00000000" w14:paraId="00000066">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Виконання робіт повинно відбутися у термін до </w:t>
      </w:r>
      <w:r w:rsidDel="00000000" w:rsidR="00000000" w:rsidRPr="00000000">
        <w:rPr>
          <w:rFonts w:ascii="Times New Roman" w:cs="Times New Roman" w:eastAsia="Times New Roman" w:hAnsi="Times New Roman"/>
          <w:b w:val="1"/>
          <w:bCs w:val="1"/>
          <w:sz w:val="24"/>
          <w:szCs w:val="24"/>
          <w:rtl w:val="0"/>
        </w:rPr>
        <w:t xml:space="preserve">90</w:t>
      </w:r>
      <w:r w:rsidDel="00000000" w:rsidR="00000000" w:rsidRPr="00000000">
        <w:rPr>
          <w:rFonts w:ascii="Times New Roman" w:cs="Times New Roman" w:eastAsia="Times New Roman" w:hAnsi="Times New Roman"/>
          <w:sz w:val="24"/>
          <w:szCs w:val="24"/>
          <w:rtl w:val="0"/>
        </w:rPr>
        <w:t xml:space="preserve"> календарних днів</w:t>
      </w:r>
      <w:r w:rsidDel="00000000" w:rsidR="00000000" w:rsidRPr="00000000">
        <w:rPr>
          <w:rFonts w:ascii="Times New Roman" w:cs="Times New Roman" w:eastAsia="Times New Roman" w:hAnsi="Times New Roman"/>
          <w:sz w:val="24"/>
          <w:szCs w:val="24"/>
          <w:rtl w:val="0"/>
        </w:rPr>
        <w:t xml:space="preserve"> з моменту підписання договору.</w:t>
        <w:br w:type="textWrapping"/>
      </w: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Основні види робіт </w:t>
      </w:r>
    </w:p>
    <w:p w:rsidR="00000000" w:rsidDel="00000000" w:rsidP="00000000" w:rsidRDefault="00000000" w:rsidRPr="00000000" w14:paraId="00000069">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межах проекту передбачено  проведення підготовчих робіт з видалення зелених насаджень, розбирання колодязів, демонтажу існуючого водопроводу із чавунних труб, земляних робіт, робіт з монтажу колодязів, трубопроводу та арматури.</w:t>
      </w:r>
    </w:p>
    <w:p w:rsidR="00000000" w:rsidDel="00000000" w:rsidP="00000000" w:rsidRDefault="00000000" w:rsidRPr="00000000" w14:paraId="000000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76" w:lineRule="auto"/>
        <w:ind w:left="720" w:right="0" w:hanging="480"/>
        <w:jc w:val="both"/>
        <w:rPr>
          <w:rFonts w:ascii="Times New Roman" w:cs="Times New Roman" w:eastAsia="Times New Roman" w:hAnsi="Times New Roman"/>
          <w:b w:val="1"/>
          <w:bCs w:val="1"/>
          <w:i w:val="0"/>
          <w:iCs w:val="0"/>
          <w:smallCaps w:val="0"/>
          <w:strike w:val="0"/>
          <w:color w:val="1f1f1f"/>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Технічне завдання на виконання поточного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ремонту водопроводу по вул. Академічна в сщ. Докучаєвське Харківського району Харківської області</w:t>
      </w:r>
      <w:r w:rsidDel="00000000" w:rsidR="00000000" w:rsidRPr="00000000">
        <w:rPr>
          <w:rFonts w:ascii="Times New Roman" w:cs="Times New Roman" w:eastAsia="Times New Roman" w:hAnsi="Times New Roman"/>
          <w:b w:val="1"/>
          <w:bCs w:val="1"/>
          <w:i w:val="0"/>
          <w:iCs w:val="0"/>
          <w:smallCaps w:val="0"/>
          <w:strike w:val="0"/>
          <w:color w:val="1f1f1f"/>
          <w:sz w:val="24"/>
          <w:szCs w:val="24"/>
          <w:u w:val="none"/>
          <w:shd w:fill="auto" w:val="clear"/>
          <w:vertAlign w:val="baseline"/>
          <w:rtl w:val="0"/>
        </w:rPr>
        <w:t xml:space="preserve">.</w:t>
      </w:r>
    </w:p>
    <w:tbl>
      <w:tblPr>
        <w:tblStyle w:val="Table1"/>
        <w:tblW w:w="9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5"/>
        <w:gridCol w:w="5314"/>
        <w:gridCol w:w="1181"/>
        <w:gridCol w:w="1344"/>
        <w:gridCol w:w="1326"/>
        <w:tblGridChange w:id="0">
          <w:tblGrid>
            <w:gridCol w:w="635"/>
            <w:gridCol w:w="5314"/>
            <w:gridCol w:w="1181"/>
            <w:gridCol w:w="1344"/>
            <w:gridCol w:w="1326"/>
          </w:tblGrid>
        </w:tblGridChange>
      </w:tblGrid>
      <w:tr>
        <w:trPr>
          <w:cantSplit w:val="0"/>
          <w:trHeight w:val="855" w:hRule="atLeast"/>
          <w:tblHeader w:val="0"/>
        </w:trPr>
        <w:tc>
          <w:tcPr>
            <w:shd w:fill="auto" w:val="clear"/>
            <w:vAlign w:val="center"/>
          </w:tcPr>
          <w:p w:rsidR="00000000" w:rsidDel="00000000" w:rsidP="00000000" w:rsidRDefault="00000000" w:rsidRPr="00000000" w14:paraId="0000006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shd w:fill="auto" w:val="clear"/>
            <w:vAlign w:val="center"/>
          </w:tcPr>
          <w:p w:rsidR="00000000" w:rsidDel="00000000" w:rsidP="00000000" w:rsidRDefault="00000000" w:rsidRPr="00000000" w14:paraId="0000006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br w:type="textWrapping"/>
              <w:t xml:space="preserve">Найменування робіт і витрат</w:t>
              <w:br w:type="textWrapping"/>
              <w:t xml:space="preserve"> </w:t>
            </w:r>
          </w:p>
        </w:tc>
        <w:tc>
          <w:tcPr>
            <w:shd w:fill="auto" w:val="clear"/>
            <w:vAlign w:val="center"/>
          </w:tcPr>
          <w:p w:rsidR="00000000" w:rsidDel="00000000" w:rsidP="00000000" w:rsidRDefault="00000000" w:rsidRPr="00000000" w14:paraId="0000006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Одиниця</w:t>
              <w:br w:type="textWrapping"/>
              <w:t xml:space="preserve">виміру</w:t>
            </w:r>
          </w:p>
        </w:tc>
        <w:tc>
          <w:tcPr>
            <w:shd w:fill="auto" w:val="clear"/>
            <w:vAlign w:val="center"/>
          </w:tcPr>
          <w:p w:rsidR="00000000" w:rsidDel="00000000" w:rsidP="00000000" w:rsidRDefault="00000000" w:rsidRPr="00000000" w14:paraId="0000006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Кількість</w:t>
            </w:r>
          </w:p>
        </w:tc>
        <w:tc>
          <w:tcPr>
            <w:shd w:fill="auto" w:val="clear"/>
            <w:vAlign w:val="center"/>
          </w:tcPr>
          <w:p w:rsidR="00000000" w:rsidDel="00000000" w:rsidP="00000000" w:rsidRDefault="00000000" w:rsidRPr="00000000" w14:paraId="0000006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Примітка</w:t>
            </w:r>
          </w:p>
        </w:tc>
      </w:tr>
      <w:tr>
        <w:trPr>
          <w:cantSplit w:val="0"/>
          <w:trHeight w:val="420" w:hRule="atLeast"/>
          <w:tblHeader w:val="0"/>
        </w:trPr>
        <w:tc>
          <w:tcPr>
            <w:shd w:fill="auto" w:val="clear"/>
            <w:vAlign w:val="center"/>
          </w:tcPr>
          <w:p w:rsidR="00000000" w:rsidDel="00000000" w:rsidP="00000000" w:rsidRDefault="00000000" w:rsidRPr="00000000" w14:paraId="00000070">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ОБСЯГ РОБІТ</w:t>
            </w:r>
          </w:p>
        </w:tc>
        <w:tc>
          <w:tcPr>
            <w:shd w:fill="auto" w:val="clear"/>
            <w:vAlign w:val="center"/>
          </w:tcPr>
          <w:p w:rsidR="00000000" w:rsidDel="00000000" w:rsidP="00000000" w:rsidRDefault="00000000" w:rsidRPr="00000000" w14:paraId="00000072">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73">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74">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95" w:hRule="atLeast"/>
          <w:tblHeader w:val="0"/>
        </w:trPr>
        <w:tc>
          <w:tcPr>
            <w:shd w:fill="auto" w:val="clear"/>
            <w:vAlign w:val="center"/>
          </w:tcPr>
          <w:p w:rsidR="00000000" w:rsidDel="00000000" w:rsidP="00000000" w:rsidRDefault="00000000" w:rsidRPr="00000000" w14:paraId="00000075">
            <w:pPr>
              <w:spacing w:line="240" w:lineRule="auto"/>
              <w:jc w:val="center"/>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 </w:t>
            </w:r>
          </w:p>
        </w:tc>
        <w:tc>
          <w:tcPr>
            <w:shd w:fill="auto" w:val="clear"/>
            <w:vAlign w:val="center"/>
          </w:tcPr>
          <w:p w:rsidR="00000000" w:rsidDel="00000000" w:rsidP="00000000" w:rsidRDefault="00000000" w:rsidRPr="00000000" w14:paraId="00000076">
            <w:pPr>
              <w:spacing w:line="240" w:lineRule="auto"/>
              <w:jc w:val="center"/>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Розділ №1.  Підготовчі роботи</w:t>
            </w:r>
          </w:p>
        </w:tc>
        <w:tc>
          <w:tcPr>
            <w:shd w:fill="auto" w:val="clear"/>
            <w:vAlign w:val="center"/>
          </w:tcPr>
          <w:p w:rsidR="00000000" w:rsidDel="00000000" w:rsidP="00000000" w:rsidRDefault="00000000" w:rsidRPr="00000000" w14:paraId="00000077">
            <w:pPr>
              <w:spacing w:line="240" w:lineRule="auto"/>
              <w:jc w:val="center"/>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 </w:t>
            </w:r>
          </w:p>
        </w:tc>
        <w:tc>
          <w:tcPr>
            <w:shd w:fill="auto" w:val="clear"/>
            <w:vAlign w:val="center"/>
          </w:tcPr>
          <w:p w:rsidR="00000000" w:rsidDel="00000000" w:rsidP="00000000" w:rsidRDefault="00000000" w:rsidRPr="00000000" w14:paraId="00000078">
            <w:pPr>
              <w:spacing w:line="240" w:lineRule="auto"/>
              <w:jc w:val="center"/>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 </w:t>
            </w:r>
          </w:p>
        </w:tc>
        <w:tc>
          <w:tcPr>
            <w:shd w:fill="auto" w:val="clear"/>
            <w:vAlign w:val="center"/>
          </w:tcPr>
          <w:p w:rsidR="00000000" w:rsidDel="00000000" w:rsidP="00000000" w:rsidRDefault="00000000" w:rsidRPr="00000000" w14:paraId="00000079">
            <w:pPr>
              <w:spacing w:line="240" w:lineRule="auto"/>
              <w:jc w:val="center"/>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 </w:t>
            </w:r>
          </w:p>
        </w:tc>
      </w:tr>
      <w:tr>
        <w:trPr>
          <w:cantSplit w:val="0"/>
          <w:trHeight w:val="295" w:hRule="atLeast"/>
          <w:tblHeader w:val="0"/>
        </w:trPr>
        <w:tc>
          <w:tcPr>
            <w:shd w:fill="auto" w:val="clear"/>
            <w:vAlign w:val="center"/>
          </w:tcPr>
          <w:p w:rsidR="00000000" w:rsidDel="00000000" w:rsidP="00000000" w:rsidRDefault="00000000" w:rsidRPr="00000000" w14:paraId="0000007A">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tc>
        <w:tc>
          <w:tcPr>
            <w:shd w:fill="auto" w:val="clear"/>
            <w:vAlign w:val="center"/>
          </w:tcPr>
          <w:p w:rsidR="00000000" w:rsidDel="00000000" w:rsidP="00000000" w:rsidRDefault="00000000" w:rsidRPr="00000000" w14:paraId="0000007B">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ВИДАЛЕННЯ ЗЕЛЕНИХ НАСАДЖЕНЬ</w:t>
            </w:r>
          </w:p>
        </w:tc>
        <w:tc>
          <w:tcPr>
            <w:shd w:fill="auto" w:val="clear"/>
            <w:vAlign w:val="center"/>
          </w:tcPr>
          <w:p w:rsidR="00000000" w:rsidDel="00000000" w:rsidP="00000000" w:rsidRDefault="00000000" w:rsidRPr="00000000" w14:paraId="0000007C">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tc>
        <w:tc>
          <w:tcPr>
            <w:shd w:fill="auto" w:val="clear"/>
            <w:vAlign w:val="center"/>
          </w:tcPr>
          <w:p w:rsidR="00000000" w:rsidDel="00000000" w:rsidP="00000000" w:rsidRDefault="00000000" w:rsidRPr="00000000" w14:paraId="0000007D">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tc>
        <w:tc>
          <w:tcPr>
            <w:shd w:fill="auto" w:val="clear"/>
            <w:vAlign w:val="center"/>
          </w:tcPr>
          <w:p w:rsidR="00000000" w:rsidDel="00000000" w:rsidP="00000000" w:rsidRDefault="00000000" w:rsidRPr="00000000" w14:paraId="0000007E">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tc>
      </w:tr>
      <w:tr>
        <w:trPr>
          <w:cantSplit w:val="0"/>
          <w:trHeight w:val="1088" w:hRule="atLeast"/>
          <w:tblHeader w:val="0"/>
        </w:trPr>
        <w:tc>
          <w:tcPr>
            <w:shd w:fill="auto" w:val="clear"/>
          </w:tcPr>
          <w:p w:rsidR="00000000" w:rsidDel="00000000" w:rsidP="00000000" w:rsidRDefault="00000000" w:rsidRPr="00000000" w14:paraId="0000007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shd w:fill="auto" w:val="clear"/>
          </w:tcPr>
          <w:p w:rsidR="00000000" w:rsidDel="00000000" w:rsidP="00000000" w:rsidRDefault="00000000" w:rsidRPr="00000000" w14:paraId="00000080">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Корчування дерев у ґрунтах природного залягання викорчовувачами-збирачами на тракторі потужністю 79 кВт [108 к.с.] з трелюванням до 100 м, діаметр дерев до 24 см</w:t>
            </w:r>
          </w:p>
        </w:tc>
        <w:tc>
          <w:tcPr>
            <w:shd w:fill="auto" w:val="clear"/>
          </w:tcPr>
          <w:p w:rsidR="00000000" w:rsidDel="00000000" w:rsidP="00000000" w:rsidRDefault="00000000" w:rsidRPr="00000000" w14:paraId="0000008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shd w:fill="auto" w:val="clear"/>
          </w:tcPr>
          <w:p w:rsidR="00000000" w:rsidDel="00000000" w:rsidP="00000000" w:rsidRDefault="00000000" w:rsidRPr="00000000" w14:paraId="0000008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shd w:fill="auto" w:val="clear"/>
          </w:tcPr>
          <w:p w:rsidR="00000000" w:rsidDel="00000000" w:rsidP="00000000" w:rsidRDefault="00000000" w:rsidRPr="00000000" w14:paraId="00000083">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1088" w:hRule="atLeast"/>
          <w:tblHeader w:val="0"/>
        </w:trPr>
        <w:tc>
          <w:tcPr>
            <w:shd w:fill="auto" w:val="clear"/>
          </w:tcPr>
          <w:p w:rsidR="00000000" w:rsidDel="00000000" w:rsidP="00000000" w:rsidRDefault="00000000" w:rsidRPr="00000000" w14:paraId="0000008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shd w:fill="auto" w:val="clear"/>
          </w:tcPr>
          <w:p w:rsidR="00000000" w:rsidDel="00000000" w:rsidP="00000000" w:rsidRDefault="00000000" w:rsidRPr="00000000" w14:paraId="00000085">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Корчування дерев у ґрунтах природного залягання викорчовувачами-збирачами на тракторі потужністю 79 кВт [108 к.с.] з трелюванням до 100 м, діаметр дерев до 16 см</w:t>
            </w:r>
          </w:p>
        </w:tc>
        <w:tc>
          <w:tcPr>
            <w:shd w:fill="auto" w:val="clear"/>
          </w:tcPr>
          <w:p w:rsidR="00000000" w:rsidDel="00000000" w:rsidP="00000000" w:rsidRDefault="00000000" w:rsidRPr="00000000" w14:paraId="0000008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shd w:fill="auto" w:val="clear"/>
          </w:tcPr>
          <w:p w:rsidR="00000000" w:rsidDel="00000000" w:rsidP="00000000" w:rsidRDefault="00000000" w:rsidRPr="00000000" w14:paraId="0000008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shd w:fill="auto" w:val="clear"/>
          </w:tcPr>
          <w:p w:rsidR="00000000" w:rsidDel="00000000" w:rsidP="00000000" w:rsidRDefault="00000000" w:rsidRPr="00000000" w14:paraId="00000088">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823" w:hRule="atLeast"/>
          <w:tblHeader w:val="0"/>
        </w:trPr>
        <w:tc>
          <w:tcPr>
            <w:shd w:fill="auto" w:val="clear"/>
          </w:tcPr>
          <w:p w:rsidR="00000000" w:rsidDel="00000000" w:rsidP="00000000" w:rsidRDefault="00000000" w:rsidRPr="00000000" w14:paraId="0000008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shd w:fill="auto" w:val="clear"/>
          </w:tcPr>
          <w:p w:rsidR="00000000" w:rsidDel="00000000" w:rsidP="00000000" w:rsidRDefault="00000000" w:rsidRPr="00000000" w14:paraId="0000008A">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Обробка деревини твердих порід і модрин, одержаної від звалювання лісу, діаметр стовбурів до 16 см без заготiвлi дров</w:t>
            </w:r>
          </w:p>
        </w:tc>
        <w:tc>
          <w:tcPr>
            <w:shd w:fill="auto" w:val="clear"/>
          </w:tcPr>
          <w:p w:rsidR="00000000" w:rsidDel="00000000" w:rsidP="00000000" w:rsidRDefault="00000000" w:rsidRPr="00000000" w14:paraId="0000008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shd w:fill="auto" w:val="clear"/>
          </w:tcPr>
          <w:p w:rsidR="00000000" w:rsidDel="00000000" w:rsidP="00000000" w:rsidRDefault="00000000" w:rsidRPr="00000000" w14:paraId="0000008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shd w:fill="auto" w:val="clear"/>
          </w:tcPr>
          <w:p w:rsidR="00000000" w:rsidDel="00000000" w:rsidP="00000000" w:rsidRDefault="00000000" w:rsidRPr="00000000" w14:paraId="0000008D">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823" w:hRule="atLeast"/>
          <w:tblHeader w:val="0"/>
        </w:trPr>
        <w:tc>
          <w:tcPr>
            <w:shd w:fill="auto" w:val="clear"/>
          </w:tcPr>
          <w:p w:rsidR="00000000" w:rsidDel="00000000" w:rsidP="00000000" w:rsidRDefault="00000000" w:rsidRPr="00000000" w14:paraId="0000008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shd w:fill="auto" w:val="clear"/>
          </w:tcPr>
          <w:p w:rsidR="00000000" w:rsidDel="00000000" w:rsidP="00000000" w:rsidRDefault="00000000" w:rsidRPr="00000000" w14:paraId="0000008F">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Обробка деревини твердих порід і модрин, одержаної від звалювання лісу, діаметр стовбурів до 24 см без заготiвлi дров</w:t>
            </w:r>
          </w:p>
        </w:tc>
        <w:tc>
          <w:tcPr>
            <w:shd w:fill="auto" w:val="clear"/>
          </w:tcPr>
          <w:p w:rsidR="00000000" w:rsidDel="00000000" w:rsidP="00000000" w:rsidRDefault="00000000" w:rsidRPr="00000000" w14:paraId="0000009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shd w:fill="auto" w:val="clear"/>
          </w:tcPr>
          <w:p w:rsidR="00000000" w:rsidDel="00000000" w:rsidP="00000000" w:rsidRDefault="00000000" w:rsidRPr="00000000" w14:paraId="0000009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shd w:fill="auto" w:val="clear"/>
          </w:tcPr>
          <w:p w:rsidR="00000000" w:rsidDel="00000000" w:rsidP="00000000" w:rsidRDefault="00000000" w:rsidRPr="00000000" w14:paraId="00000092">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823" w:hRule="atLeast"/>
          <w:tblHeader w:val="0"/>
        </w:trPr>
        <w:tc>
          <w:tcPr>
            <w:shd w:fill="auto" w:val="clear"/>
          </w:tcPr>
          <w:p w:rsidR="00000000" w:rsidDel="00000000" w:rsidP="00000000" w:rsidRDefault="00000000" w:rsidRPr="00000000" w14:paraId="0000009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shd w:fill="auto" w:val="clear"/>
          </w:tcPr>
          <w:p w:rsidR="00000000" w:rsidDel="00000000" w:rsidP="00000000" w:rsidRDefault="00000000" w:rsidRPr="00000000" w14:paraId="00000094">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Обробка деревини м'яких порід, крім модрини,</w:t>
              <w:br w:type="textWrapping"/>
              <w:t xml:space="preserve">одержаної від звалювання лісу, діаметр стовбурів до 16 см без заготiвлi дров</w:t>
            </w:r>
          </w:p>
        </w:tc>
        <w:tc>
          <w:tcPr>
            <w:shd w:fill="auto" w:val="clear"/>
          </w:tcPr>
          <w:p w:rsidR="00000000" w:rsidDel="00000000" w:rsidP="00000000" w:rsidRDefault="00000000" w:rsidRPr="00000000" w14:paraId="0000009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shd w:fill="auto" w:val="clear"/>
          </w:tcPr>
          <w:p w:rsidR="00000000" w:rsidDel="00000000" w:rsidP="00000000" w:rsidRDefault="00000000" w:rsidRPr="00000000" w14:paraId="0000009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shd w:fill="auto" w:val="clear"/>
          </w:tcPr>
          <w:p w:rsidR="00000000" w:rsidDel="00000000" w:rsidP="00000000" w:rsidRDefault="00000000" w:rsidRPr="00000000" w14:paraId="00000097">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823" w:hRule="atLeast"/>
          <w:tblHeader w:val="0"/>
        </w:trPr>
        <w:tc>
          <w:tcPr>
            <w:shd w:fill="auto" w:val="clear"/>
          </w:tcPr>
          <w:p w:rsidR="00000000" w:rsidDel="00000000" w:rsidP="00000000" w:rsidRDefault="00000000" w:rsidRPr="00000000" w14:paraId="0000009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shd w:fill="auto" w:val="clear"/>
          </w:tcPr>
          <w:p w:rsidR="00000000" w:rsidDel="00000000" w:rsidP="00000000" w:rsidRDefault="00000000" w:rsidRPr="00000000" w14:paraId="00000099">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Обробка деревини м'яких порід, крім модрини,</w:t>
              <w:br w:type="textWrapping"/>
              <w:t xml:space="preserve">одержаної від звалювання лісу, діаметр стовбурів до 24 см без заготiвлi дров</w:t>
            </w:r>
          </w:p>
        </w:tc>
        <w:tc>
          <w:tcPr>
            <w:shd w:fill="auto" w:val="clear"/>
          </w:tcPr>
          <w:p w:rsidR="00000000" w:rsidDel="00000000" w:rsidP="00000000" w:rsidRDefault="00000000" w:rsidRPr="00000000" w14:paraId="0000009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shd w:fill="auto" w:val="clear"/>
          </w:tcPr>
          <w:p w:rsidR="00000000" w:rsidDel="00000000" w:rsidP="00000000" w:rsidRDefault="00000000" w:rsidRPr="00000000" w14:paraId="0000009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shd w:fill="auto" w:val="clear"/>
          </w:tcPr>
          <w:p w:rsidR="00000000" w:rsidDel="00000000" w:rsidP="00000000" w:rsidRDefault="00000000" w:rsidRPr="00000000" w14:paraId="0000009C">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823" w:hRule="atLeast"/>
          <w:tblHeader w:val="0"/>
        </w:trPr>
        <w:tc>
          <w:tcPr>
            <w:shd w:fill="auto" w:val="clear"/>
          </w:tcPr>
          <w:p w:rsidR="00000000" w:rsidDel="00000000" w:rsidP="00000000" w:rsidRDefault="00000000" w:rsidRPr="00000000" w14:paraId="0000009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shd w:fill="auto" w:val="clear"/>
          </w:tcPr>
          <w:p w:rsidR="00000000" w:rsidDel="00000000" w:rsidP="00000000" w:rsidRDefault="00000000" w:rsidRPr="00000000" w14:paraId="0000009E">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Оббивання землі з викорчуваних пнів викорчовувачами-збирачами на тракторі потужністю 79 кВт [108 к.с.], діаметр пнів до 24 см</w:t>
            </w:r>
          </w:p>
        </w:tc>
        <w:tc>
          <w:tcPr>
            <w:shd w:fill="auto" w:val="clear"/>
          </w:tcPr>
          <w:p w:rsidR="00000000" w:rsidDel="00000000" w:rsidP="00000000" w:rsidRDefault="00000000" w:rsidRPr="00000000" w14:paraId="0000009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пнів</w:t>
            </w:r>
          </w:p>
        </w:tc>
        <w:tc>
          <w:tcPr>
            <w:shd w:fill="auto" w:val="clear"/>
          </w:tcPr>
          <w:p w:rsidR="00000000" w:rsidDel="00000000" w:rsidP="00000000" w:rsidRDefault="00000000" w:rsidRPr="00000000" w14:paraId="000000A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r>
          </w:p>
        </w:tc>
        <w:tc>
          <w:tcPr>
            <w:shd w:fill="auto" w:val="clear"/>
          </w:tcPr>
          <w:p w:rsidR="00000000" w:rsidDel="00000000" w:rsidP="00000000" w:rsidRDefault="00000000" w:rsidRPr="00000000" w14:paraId="000000A1">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560" w:hRule="atLeast"/>
          <w:tblHeader w:val="0"/>
        </w:trPr>
        <w:tc>
          <w:tcPr>
            <w:shd w:fill="auto" w:val="clear"/>
          </w:tcPr>
          <w:p w:rsidR="00000000" w:rsidDel="00000000" w:rsidP="00000000" w:rsidRDefault="00000000" w:rsidRPr="00000000" w14:paraId="000000A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shd w:fill="auto" w:val="clear"/>
          </w:tcPr>
          <w:p w:rsidR="00000000" w:rsidDel="00000000" w:rsidP="00000000" w:rsidRDefault="00000000" w:rsidRPr="00000000" w14:paraId="000000A3">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Навантажування або розвантажування колод та пнів загальною масою вантажу, що підіймається 0,3 т</w:t>
            </w:r>
          </w:p>
        </w:tc>
        <w:tc>
          <w:tcPr>
            <w:shd w:fill="auto" w:val="clear"/>
          </w:tcPr>
          <w:p w:rsidR="00000000" w:rsidDel="00000000" w:rsidP="00000000" w:rsidRDefault="00000000" w:rsidRPr="00000000" w14:paraId="000000A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т</w:t>
            </w:r>
          </w:p>
        </w:tc>
        <w:tc>
          <w:tcPr>
            <w:shd w:fill="auto" w:val="clear"/>
          </w:tcPr>
          <w:p w:rsidR="00000000" w:rsidDel="00000000" w:rsidP="00000000" w:rsidRDefault="00000000" w:rsidRPr="00000000" w14:paraId="000000A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shd w:fill="auto" w:val="clear"/>
          </w:tcPr>
          <w:p w:rsidR="00000000" w:rsidDel="00000000" w:rsidP="00000000" w:rsidRDefault="00000000" w:rsidRPr="00000000" w14:paraId="000000A6">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560" w:hRule="atLeast"/>
          <w:tblHeader w:val="0"/>
        </w:trPr>
        <w:tc>
          <w:tcPr>
            <w:shd w:fill="auto" w:val="clear"/>
          </w:tcPr>
          <w:p w:rsidR="00000000" w:rsidDel="00000000" w:rsidP="00000000" w:rsidRDefault="00000000" w:rsidRPr="00000000" w14:paraId="000000A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w:t>
            </w:r>
          </w:p>
        </w:tc>
        <w:tc>
          <w:tcPr>
            <w:shd w:fill="auto" w:val="clear"/>
          </w:tcPr>
          <w:p w:rsidR="00000000" w:rsidDel="00000000" w:rsidP="00000000" w:rsidRDefault="00000000" w:rsidRPr="00000000" w14:paraId="000000A8">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Перевезення лісоматеріалів транспортом загального призначення з напівпричіпом на вiдстань 5 км</w:t>
            </w:r>
          </w:p>
        </w:tc>
        <w:tc>
          <w:tcPr>
            <w:shd w:fill="auto" w:val="clear"/>
          </w:tcPr>
          <w:p w:rsidR="00000000" w:rsidDel="00000000" w:rsidP="00000000" w:rsidRDefault="00000000" w:rsidRPr="00000000" w14:paraId="000000A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w:t>
            </w:r>
          </w:p>
        </w:tc>
        <w:tc>
          <w:tcPr>
            <w:shd w:fill="auto" w:val="clear"/>
          </w:tcPr>
          <w:p w:rsidR="00000000" w:rsidDel="00000000" w:rsidP="00000000" w:rsidRDefault="00000000" w:rsidRPr="00000000" w14:paraId="000000A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shd w:fill="auto" w:val="clear"/>
          </w:tcPr>
          <w:p w:rsidR="00000000" w:rsidDel="00000000" w:rsidP="00000000" w:rsidRDefault="00000000" w:rsidRPr="00000000" w14:paraId="000000AB">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560" w:hRule="atLeast"/>
          <w:tblHeader w:val="0"/>
        </w:trPr>
        <w:tc>
          <w:tcPr>
            <w:shd w:fill="auto" w:val="clear"/>
          </w:tcPr>
          <w:p w:rsidR="00000000" w:rsidDel="00000000" w:rsidP="00000000" w:rsidRDefault="00000000" w:rsidRPr="00000000" w14:paraId="000000A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c>
          <w:tcPr>
            <w:shd w:fill="auto" w:val="clear"/>
          </w:tcPr>
          <w:p w:rsidR="00000000" w:rsidDel="00000000" w:rsidP="00000000" w:rsidRDefault="00000000" w:rsidRPr="00000000" w14:paraId="000000AD">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Засипання підкорінних ям бульдозерами потужністю 79 кВт [108 к.с.]</w:t>
            </w:r>
          </w:p>
        </w:tc>
        <w:tc>
          <w:tcPr>
            <w:shd w:fill="auto" w:val="clear"/>
          </w:tcPr>
          <w:p w:rsidR="00000000" w:rsidDel="00000000" w:rsidP="00000000" w:rsidRDefault="00000000" w:rsidRPr="00000000" w14:paraId="000000A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ям</w:t>
            </w:r>
          </w:p>
        </w:tc>
        <w:tc>
          <w:tcPr>
            <w:shd w:fill="auto" w:val="clear"/>
          </w:tcPr>
          <w:p w:rsidR="00000000" w:rsidDel="00000000" w:rsidP="00000000" w:rsidRDefault="00000000" w:rsidRPr="00000000" w14:paraId="000000A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r>
          </w:p>
        </w:tc>
        <w:tc>
          <w:tcPr>
            <w:shd w:fill="auto" w:val="clear"/>
          </w:tcPr>
          <w:p w:rsidR="00000000" w:rsidDel="00000000" w:rsidP="00000000" w:rsidRDefault="00000000" w:rsidRPr="00000000" w14:paraId="000000B0">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560" w:hRule="atLeast"/>
          <w:tblHeader w:val="0"/>
        </w:trPr>
        <w:tc>
          <w:tcPr>
            <w:shd w:fill="auto" w:val="clear"/>
          </w:tcPr>
          <w:p w:rsidR="00000000" w:rsidDel="00000000" w:rsidP="00000000" w:rsidRDefault="00000000" w:rsidRPr="00000000" w14:paraId="000000B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r>
          </w:p>
        </w:tc>
        <w:tc>
          <w:tcPr>
            <w:shd w:fill="auto" w:val="clear"/>
          </w:tcPr>
          <w:p w:rsidR="00000000" w:rsidDel="00000000" w:rsidP="00000000" w:rsidRDefault="00000000" w:rsidRPr="00000000" w14:paraId="000000B2">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Навантаження сипких матеріалів в транспортні засоби екскаватором одноківшевим, місткість ковша 1,25 м3</w:t>
            </w:r>
          </w:p>
        </w:tc>
        <w:tc>
          <w:tcPr>
            <w:shd w:fill="auto" w:val="clear"/>
          </w:tcPr>
          <w:p w:rsidR="00000000" w:rsidDel="00000000" w:rsidP="00000000" w:rsidRDefault="00000000" w:rsidRPr="00000000" w14:paraId="000000B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м3</w:t>
            </w:r>
          </w:p>
        </w:tc>
        <w:tc>
          <w:tcPr>
            <w:shd w:fill="auto" w:val="clear"/>
          </w:tcPr>
          <w:p w:rsidR="00000000" w:rsidDel="00000000" w:rsidP="00000000" w:rsidRDefault="00000000" w:rsidRPr="00000000" w14:paraId="000000B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8,8</w:t>
            </w:r>
          </w:p>
        </w:tc>
        <w:tc>
          <w:tcPr>
            <w:shd w:fill="auto" w:val="clear"/>
          </w:tcPr>
          <w:p w:rsidR="00000000" w:rsidDel="00000000" w:rsidP="00000000" w:rsidRDefault="00000000" w:rsidRPr="00000000" w14:paraId="000000B5">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295" w:hRule="atLeast"/>
          <w:tblHeader w:val="0"/>
        </w:trPr>
        <w:tc>
          <w:tcPr>
            <w:shd w:fill="auto" w:val="clear"/>
          </w:tcPr>
          <w:p w:rsidR="00000000" w:rsidDel="00000000" w:rsidP="00000000" w:rsidRDefault="00000000" w:rsidRPr="00000000" w14:paraId="000000B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w:t>
            </w:r>
          </w:p>
        </w:tc>
        <w:tc>
          <w:tcPr>
            <w:shd w:fill="auto" w:val="clear"/>
          </w:tcPr>
          <w:p w:rsidR="00000000" w:rsidDel="00000000" w:rsidP="00000000" w:rsidRDefault="00000000" w:rsidRPr="00000000" w14:paraId="000000B7">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Перевезення ґрунту до 3 км</w:t>
            </w:r>
          </w:p>
        </w:tc>
        <w:tc>
          <w:tcPr>
            <w:shd w:fill="auto" w:val="clear"/>
          </w:tcPr>
          <w:p w:rsidR="00000000" w:rsidDel="00000000" w:rsidP="00000000" w:rsidRDefault="00000000" w:rsidRPr="00000000" w14:paraId="000000B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w:t>
            </w:r>
          </w:p>
        </w:tc>
        <w:tc>
          <w:tcPr>
            <w:shd w:fill="auto" w:val="clear"/>
          </w:tcPr>
          <w:p w:rsidR="00000000" w:rsidDel="00000000" w:rsidP="00000000" w:rsidRDefault="00000000" w:rsidRPr="00000000" w14:paraId="000000B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14,08</w:t>
            </w:r>
          </w:p>
        </w:tc>
        <w:tc>
          <w:tcPr>
            <w:shd w:fill="auto" w:val="clear"/>
          </w:tcPr>
          <w:p w:rsidR="00000000" w:rsidDel="00000000" w:rsidP="00000000" w:rsidRDefault="00000000" w:rsidRPr="00000000" w14:paraId="000000BA">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823" w:hRule="atLeast"/>
          <w:tblHeader w:val="0"/>
        </w:trPr>
        <w:tc>
          <w:tcPr>
            <w:shd w:fill="auto" w:val="clear"/>
          </w:tcPr>
          <w:p w:rsidR="00000000" w:rsidDel="00000000" w:rsidP="00000000" w:rsidRDefault="00000000" w:rsidRPr="00000000" w14:paraId="000000B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w:t>
            </w:r>
          </w:p>
        </w:tc>
        <w:tc>
          <w:tcPr>
            <w:shd w:fill="auto" w:val="clear"/>
          </w:tcPr>
          <w:p w:rsidR="00000000" w:rsidDel="00000000" w:rsidP="00000000" w:rsidRDefault="00000000" w:rsidRPr="00000000" w14:paraId="000000BC">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Корчування густого чагарника і дрібнолісся у ґрунтах природного залягання викорчовувачами-збирачами на потужністю тракторі 79 кВт [108 к.с.]</w:t>
            </w:r>
          </w:p>
        </w:tc>
        <w:tc>
          <w:tcPr>
            <w:shd w:fill="auto" w:val="clear"/>
          </w:tcPr>
          <w:p w:rsidR="00000000" w:rsidDel="00000000" w:rsidP="00000000" w:rsidRDefault="00000000" w:rsidRPr="00000000" w14:paraId="000000B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га</w:t>
            </w:r>
          </w:p>
        </w:tc>
        <w:tc>
          <w:tcPr>
            <w:shd w:fill="auto" w:val="clear"/>
          </w:tcPr>
          <w:p w:rsidR="00000000" w:rsidDel="00000000" w:rsidP="00000000" w:rsidRDefault="00000000" w:rsidRPr="00000000" w14:paraId="000000B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0,01</w:t>
            </w:r>
          </w:p>
        </w:tc>
        <w:tc>
          <w:tcPr>
            <w:shd w:fill="auto" w:val="clear"/>
          </w:tcPr>
          <w:p w:rsidR="00000000" w:rsidDel="00000000" w:rsidP="00000000" w:rsidRDefault="00000000" w:rsidRPr="00000000" w14:paraId="000000BF">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295" w:hRule="atLeast"/>
          <w:tblHeader w:val="0"/>
        </w:trPr>
        <w:tc>
          <w:tcPr>
            <w:shd w:fill="auto" w:val="clear"/>
          </w:tcPr>
          <w:p w:rsidR="00000000" w:rsidDel="00000000" w:rsidP="00000000" w:rsidRDefault="00000000" w:rsidRPr="00000000" w14:paraId="000000C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w:t>
            </w:r>
          </w:p>
        </w:tc>
        <w:tc>
          <w:tcPr>
            <w:shd w:fill="auto" w:val="clear"/>
          </w:tcPr>
          <w:p w:rsidR="00000000" w:rsidDel="00000000" w:rsidP="00000000" w:rsidRDefault="00000000" w:rsidRPr="00000000" w14:paraId="000000C1">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Перевезення сміття до 15 км</w:t>
            </w:r>
          </w:p>
        </w:tc>
        <w:tc>
          <w:tcPr>
            <w:shd w:fill="auto" w:val="clear"/>
          </w:tcPr>
          <w:p w:rsidR="00000000" w:rsidDel="00000000" w:rsidP="00000000" w:rsidRDefault="00000000" w:rsidRPr="00000000" w14:paraId="000000C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w:t>
            </w:r>
          </w:p>
        </w:tc>
        <w:tc>
          <w:tcPr>
            <w:shd w:fill="auto" w:val="clear"/>
          </w:tcPr>
          <w:p w:rsidR="00000000" w:rsidDel="00000000" w:rsidP="00000000" w:rsidRDefault="00000000" w:rsidRPr="00000000" w14:paraId="000000C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0,3</w:t>
            </w:r>
          </w:p>
        </w:tc>
        <w:tc>
          <w:tcPr>
            <w:shd w:fill="auto" w:val="clear"/>
          </w:tcPr>
          <w:p w:rsidR="00000000" w:rsidDel="00000000" w:rsidP="00000000" w:rsidRDefault="00000000" w:rsidRPr="00000000" w14:paraId="000000C4">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295" w:hRule="atLeast"/>
          <w:tblHeader w:val="0"/>
        </w:trPr>
        <w:tc>
          <w:tcPr>
            <w:shd w:fill="auto" w:val="clear"/>
            <w:vAlign w:val="center"/>
          </w:tcPr>
          <w:p w:rsidR="00000000" w:rsidDel="00000000" w:rsidP="00000000" w:rsidRDefault="00000000" w:rsidRPr="00000000" w14:paraId="000000C5">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tc>
        <w:tc>
          <w:tcPr>
            <w:shd w:fill="auto" w:val="clear"/>
            <w:vAlign w:val="center"/>
          </w:tcPr>
          <w:p w:rsidR="00000000" w:rsidDel="00000000" w:rsidP="00000000" w:rsidRDefault="00000000" w:rsidRPr="00000000" w14:paraId="000000C6">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РОЗБИРАННЯ КОЛОДЯЗІВ</w:t>
            </w:r>
          </w:p>
        </w:tc>
        <w:tc>
          <w:tcPr>
            <w:shd w:fill="auto" w:val="clear"/>
            <w:vAlign w:val="center"/>
          </w:tcPr>
          <w:p w:rsidR="00000000" w:rsidDel="00000000" w:rsidP="00000000" w:rsidRDefault="00000000" w:rsidRPr="00000000" w14:paraId="000000C7">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tc>
        <w:tc>
          <w:tcPr>
            <w:shd w:fill="auto" w:val="clear"/>
            <w:vAlign w:val="center"/>
          </w:tcPr>
          <w:p w:rsidR="00000000" w:rsidDel="00000000" w:rsidP="00000000" w:rsidRDefault="00000000" w:rsidRPr="00000000" w14:paraId="000000C8">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tc>
        <w:tc>
          <w:tcPr>
            <w:shd w:fill="auto" w:val="clear"/>
            <w:vAlign w:val="center"/>
          </w:tcPr>
          <w:p w:rsidR="00000000" w:rsidDel="00000000" w:rsidP="00000000" w:rsidRDefault="00000000" w:rsidRPr="00000000" w14:paraId="000000C9">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tc>
      </w:tr>
      <w:tr>
        <w:trPr>
          <w:cantSplit w:val="0"/>
          <w:trHeight w:val="823" w:hRule="atLeast"/>
          <w:tblHeader w:val="0"/>
        </w:trPr>
        <w:tc>
          <w:tcPr>
            <w:shd w:fill="auto" w:val="clear"/>
          </w:tcPr>
          <w:p w:rsidR="00000000" w:rsidDel="00000000" w:rsidP="00000000" w:rsidRDefault="00000000" w:rsidRPr="00000000" w14:paraId="000000C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shd w:fill="auto" w:val="clear"/>
          </w:tcPr>
          <w:p w:rsidR="00000000" w:rsidDel="00000000" w:rsidP="00000000" w:rsidRDefault="00000000" w:rsidRPr="00000000" w14:paraId="000000CB">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Демонтаж колодязів круглих цегляних</w:t>
              <w:br w:type="textWrapping"/>
              <w:t xml:space="preserve">каналізаційних діаметром 1,0 м з конусним переходом до горловини в сухих ґрунтах</w:t>
            </w:r>
          </w:p>
        </w:tc>
        <w:tc>
          <w:tcPr>
            <w:shd w:fill="auto" w:val="clear"/>
          </w:tcPr>
          <w:p w:rsidR="00000000" w:rsidDel="00000000" w:rsidP="00000000" w:rsidRDefault="00000000" w:rsidRPr="00000000" w14:paraId="000000C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м3</w:t>
            </w:r>
          </w:p>
        </w:tc>
        <w:tc>
          <w:tcPr>
            <w:shd w:fill="auto" w:val="clear"/>
          </w:tcPr>
          <w:p w:rsidR="00000000" w:rsidDel="00000000" w:rsidP="00000000" w:rsidRDefault="00000000" w:rsidRPr="00000000" w14:paraId="000000C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w:t>
            </w:r>
          </w:p>
        </w:tc>
        <w:tc>
          <w:tcPr>
            <w:shd w:fill="auto" w:val="clear"/>
          </w:tcPr>
          <w:p w:rsidR="00000000" w:rsidDel="00000000" w:rsidP="00000000" w:rsidRDefault="00000000" w:rsidRPr="00000000" w14:paraId="000000CE">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823" w:hRule="atLeast"/>
          <w:tblHeader w:val="0"/>
        </w:trPr>
        <w:tc>
          <w:tcPr>
            <w:shd w:fill="auto" w:val="clear"/>
          </w:tcPr>
          <w:p w:rsidR="00000000" w:rsidDel="00000000" w:rsidP="00000000" w:rsidRDefault="00000000" w:rsidRPr="00000000" w14:paraId="000000C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w:t>
            </w:r>
          </w:p>
        </w:tc>
        <w:tc>
          <w:tcPr>
            <w:shd w:fill="auto" w:val="clear"/>
          </w:tcPr>
          <w:p w:rsidR="00000000" w:rsidDel="00000000" w:rsidP="00000000" w:rsidRDefault="00000000" w:rsidRPr="00000000" w14:paraId="000000D0">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Демонтаж колодязів круглих каналізаційних діаметром 1,0 м із збірного залізобетону в сухих ґрунтах</w:t>
            </w:r>
          </w:p>
        </w:tc>
        <w:tc>
          <w:tcPr>
            <w:shd w:fill="auto" w:val="clear"/>
          </w:tcPr>
          <w:p w:rsidR="00000000" w:rsidDel="00000000" w:rsidP="00000000" w:rsidRDefault="00000000" w:rsidRPr="00000000" w14:paraId="000000D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м3</w:t>
            </w:r>
          </w:p>
        </w:tc>
        <w:tc>
          <w:tcPr>
            <w:shd w:fill="auto" w:val="clear"/>
          </w:tcPr>
          <w:p w:rsidR="00000000" w:rsidDel="00000000" w:rsidP="00000000" w:rsidRDefault="00000000" w:rsidRPr="00000000" w14:paraId="000000D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w:t>
            </w:r>
          </w:p>
        </w:tc>
        <w:tc>
          <w:tcPr>
            <w:shd w:fill="auto" w:val="clear"/>
          </w:tcPr>
          <w:p w:rsidR="00000000" w:rsidDel="00000000" w:rsidP="00000000" w:rsidRDefault="00000000" w:rsidRPr="00000000" w14:paraId="000000D3">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560" w:hRule="atLeast"/>
          <w:tblHeader w:val="0"/>
        </w:trPr>
        <w:tc>
          <w:tcPr>
            <w:shd w:fill="auto" w:val="clear"/>
          </w:tcPr>
          <w:p w:rsidR="00000000" w:rsidDel="00000000" w:rsidP="00000000" w:rsidRDefault="00000000" w:rsidRPr="00000000" w14:paraId="000000D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w:t>
            </w:r>
          </w:p>
        </w:tc>
        <w:tc>
          <w:tcPr>
            <w:shd w:fill="auto" w:val="clear"/>
          </w:tcPr>
          <w:p w:rsidR="00000000" w:rsidDel="00000000" w:rsidP="00000000" w:rsidRDefault="00000000" w:rsidRPr="00000000" w14:paraId="000000D5">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Навантаження сміття екскаваторами на автомобілі-самоскиди, місткість ковша екскаватора 0,5 м3.</w:t>
            </w:r>
          </w:p>
        </w:tc>
        <w:tc>
          <w:tcPr>
            <w:shd w:fill="auto" w:val="clear"/>
          </w:tcPr>
          <w:p w:rsidR="00000000" w:rsidDel="00000000" w:rsidP="00000000" w:rsidRDefault="00000000" w:rsidRPr="00000000" w14:paraId="000000D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т</w:t>
            </w:r>
          </w:p>
        </w:tc>
        <w:tc>
          <w:tcPr>
            <w:shd w:fill="auto" w:val="clear"/>
          </w:tcPr>
          <w:p w:rsidR="00000000" w:rsidDel="00000000" w:rsidP="00000000" w:rsidRDefault="00000000" w:rsidRPr="00000000" w14:paraId="000000D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4,472</w:t>
            </w:r>
          </w:p>
        </w:tc>
        <w:tc>
          <w:tcPr>
            <w:shd w:fill="auto" w:val="clear"/>
          </w:tcPr>
          <w:p w:rsidR="00000000" w:rsidDel="00000000" w:rsidP="00000000" w:rsidRDefault="00000000" w:rsidRPr="00000000" w14:paraId="000000D8">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295" w:hRule="atLeast"/>
          <w:tblHeader w:val="0"/>
        </w:trPr>
        <w:tc>
          <w:tcPr>
            <w:shd w:fill="auto" w:val="clear"/>
          </w:tcPr>
          <w:p w:rsidR="00000000" w:rsidDel="00000000" w:rsidP="00000000" w:rsidRDefault="00000000" w:rsidRPr="00000000" w14:paraId="000000D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w:t>
            </w:r>
          </w:p>
        </w:tc>
        <w:tc>
          <w:tcPr>
            <w:shd w:fill="auto" w:val="clear"/>
          </w:tcPr>
          <w:p w:rsidR="00000000" w:rsidDel="00000000" w:rsidP="00000000" w:rsidRDefault="00000000" w:rsidRPr="00000000" w14:paraId="000000DA">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Перевезення сміття до 15 км</w:t>
            </w:r>
          </w:p>
        </w:tc>
        <w:tc>
          <w:tcPr>
            <w:shd w:fill="auto" w:val="clear"/>
          </w:tcPr>
          <w:p w:rsidR="00000000" w:rsidDel="00000000" w:rsidP="00000000" w:rsidRDefault="00000000" w:rsidRPr="00000000" w14:paraId="000000D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w:t>
            </w:r>
          </w:p>
        </w:tc>
        <w:tc>
          <w:tcPr>
            <w:shd w:fill="auto" w:val="clear"/>
          </w:tcPr>
          <w:p w:rsidR="00000000" w:rsidDel="00000000" w:rsidP="00000000" w:rsidRDefault="00000000" w:rsidRPr="00000000" w14:paraId="000000D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4,472</w:t>
            </w:r>
          </w:p>
        </w:tc>
        <w:tc>
          <w:tcPr>
            <w:shd w:fill="auto" w:val="clear"/>
          </w:tcPr>
          <w:p w:rsidR="00000000" w:rsidDel="00000000" w:rsidP="00000000" w:rsidRDefault="00000000" w:rsidRPr="00000000" w14:paraId="000000DD">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295" w:hRule="atLeast"/>
          <w:tblHeader w:val="0"/>
        </w:trPr>
        <w:tc>
          <w:tcPr>
            <w:shd w:fill="auto" w:val="clear"/>
            <w:vAlign w:val="center"/>
          </w:tcPr>
          <w:p w:rsidR="00000000" w:rsidDel="00000000" w:rsidP="00000000" w:rsidRDefault="00000000" w:rsidRPr="00000000" w14:paraId="000000DE">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tc>
        <w:tc>
          <w:tcPr>
            <w:shd w:fill="auto" w:val="clear"/>
            <w:vAlign w:val="center"/>
          </w:tcPr>
          <w:p w:rsidR="00000000" w:rsidDel="00000000" w:rsidP="00000000" w:rsidRDefault="00000000" w:rsidRPr="00000000" w14:paraId="000000DF">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ДЕМОНТАЖ ВОДОПРОВОДУ</w:t>
            </w:r>
          </w:p>
        </w:tc>
        <w:tc>
          <w:tcPr>
            <w:shd w:fill="auto" w:val="clear"/>
            <w:vAlign w:val="center"/>
          </w:tcPr>
          <w:p w:rsidR="00000000" w:rsidDel="00000000" w:rsidP="00000000" w:rsidRDefault="00000000" w:rsidRPr="00000000" w14:paraId="000000E0">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tc>
        <w:tc>
          <w:tcPr>
            <w:shd w:fill="auto" w:val="clear"/>
            <w:vAlign w:val="center"/>
          </w:tcPr>
          <w:p w:rsidR="00000000" w:rsidDel="00000000" w:rsidP="00000000" w:rsidRDefault="00000000" w:rsidRPr="00000000" w14:paraId="000000E1">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tc>
        <w:tc>
          <w:tcPr>
            <w:shd w:fill="auto" w:val="clear"/>
            <w:vAlign w:val="center"/>
          </w:tcPr>
          <w:p w:rsidR="00000000" w:rsidDel="00000000" w:rsidP="00000000" w:rsidRDefault="00000000" w:rsidRPr="00000000" w14:paraId="000000E2">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p>
        </w:tc>
      </w:tr>
      <w:tr>
        <w:trPr>
          <w:cantSplit w:val="0"/>
          <w:trHeight w:val="560" w:hRule="atLeast"/>
          <w:tblHeader w:val="0"/>
        </w:trPr>
        <w:tc>
          <w:tcPr>
            <w:shd w:fill="auto" w:val="clear"/>
          </w:tcPr>
          <w:p w:rsidR="00000000" w:rsidDel="00000000" w:rsidP="00000000" w:rsidRDefault="00000000" w:rsidRPr="00000000" w14:paraId="000000E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w:t>
            </w:r>
          </w:p>
        </w:tc>
        <w:tc>
          <w:tcPr>
            <w:shd w:fill="auto" w:val="clear"/>
          </w:tcPr>
          <w:p w:rsidR="00000000" w:rsidDel="00000000" w:rsidP="00000000" w:rsidRDefault="00000000" w:rsidRPr="00000000" w14:paraId="000000E4">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Розбирання трубопроводів водопостачання з чавунних труб діаметром 200 мм</w:t>
            </w:r>
          </w:p>
        </w:tc>
        <w:tc>
          <w:tcPr>
            <w:shd w:fill="auto" w:val="clear"/>
          </w:tcPr>
          <w:p w:rsidR="00000000" w:rsidDel="00000000" w:rsidP="00000000" w:rsidRDefault="00000000" w:rsidRPr="00000000" w14:paraId="000000E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w:t>
            </w:r>
          </w:p>
        </w:tc>
        <w:tc>
          <w:tcPr>
            <w:shd w:fill="auto" w:val="clear"/>
          </w:tcPr>
          <w:p w:rsidR="00000000" w:rsidDel="00000000" w:rsidP="00000000" w:rsidRDefault="00000000" w:rsidRPr="00000000" w14:paraId="000000E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140</w:t>
            </w:r>
          </w:p>
        </w:tc>
        <w:tc>
          <w:tcPr>
            <w:shd w:fill="auto" w:val="clear"/>
          </w:tcPr>
          <w:p w:rsidR="00000000" w:rsidDel="00000000" w:rsidP="00000000" w:rsidRDefault="00000000" w:rsidRPr="00000000" w14:paraId="000000E7">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560" w:hRule="atLeast"/>
          <w:tblHeader w:val="0"/>
        </w:trPr>
        <w:tc>
          <w:tcPr>
            <w:shd w:fill="auto" w:val="clear"/>
          </w:tcPr>
          <w:p w:rsidR="00000000" w:rsidDel="00000000" w:rsidP="00000000" w:rsidRDefault="00000000" w:rsidRPr="00000000" w14:paraId="000000E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w:t>
            </w:r>
          </w:p>
        </w:tc>
        <w:tc>
          <w:tcPr>
            <w:shd w:fill="auto" w:val="clear"/>
          </w:tcPr>
          <w:p w:rsidR="00000000" w:rsidDel="00000000" w:rsidP="00000000" w:rsidRDefault="00000000" w:rsidRPr="00000000" w14:paraId="000000E9">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Демонтаж сталевих засувок та клапанів</w:t>
              <w:br w:type="textWrapping"/>
              <w:t xml:space="preserve">зворотних діаметром 100 мм</w:t>
            </w:r>
          </w:p>
        </w:tc>
        <w:tc>
          <w:tcPr>
            <w:shd w:fill="auto" w:val="clear"/>
          </w:tcPr>
          <w:p w:rsidR="00000000" w:rsidDel="00000000" w:rsidP="00000000" w:rsidRDefault="00000000" w:rsidRPr="00000000" w14:paraId="000000E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shd w:fill="auto" w:val="clear"/>
          </w:tcPr>
          <w:p w:rsidR="00000000" w:rsidDel="00000000" w:rsidP="00000000" w:rsidRDefault="00000000" w:rsidRPr="00000000" w14:paraId="000000E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shd w:fill="auto" w:val="clear"/>
          </w:tcPr>
          <w:p w:rsidR="00000000" w:rsidDel="00000000" w:rsidP="00000000" w:rsidRDefault="00000000" w:rsidRPr="00000000" w14:paraId="000000EC">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560" w:hRule="atLeast"/>
          <w:tblHeader w:val="0"/>
        </w:trPr>
        <w:tc>
          <w:tcPr>
            <w:shd w:fill="auto" w:val="clear"/>
          </w:tcPr>
          <w:p w:rsidR="00000000" w:rsidDel="00000000" w:rsidP="00000000" w:rsidRDefault="00000000" w:rsidRPr="00000000" w14:paraId="000000E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w:t>
            </w:r>
          </w:p>
        </w:tc>
        <w:tc>
          <w:tcPr>
            <w:shd w:fill="auto" w:val="clear"/>
          </w:tcPr>
          <w:p w:rsidR="00000000" w:rsidDel="00000000" w:rsidP="00000000" w:rsidRDefault="00000000" w:rsidRPr="00000000" w14:paraId="000000EE">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Перевезення труб чавунних напірних транспортом загального призначення на вiдстань 10 км</w:t>
            </w:r>
          </w:p>
        </w:tc>
        <w:tc>
          <w:tcPr>
            <w:shd w:fill="auto" w:val="clear"/>
          </w:tcPr>
          <w:p w:rsidR="00000000" w:rsidDel="00000000" w:rsidP="00000000" w:rsidRDefault="00000000" w:rsidRPr="00000000" w14:paraId="000000E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w:t>
            </w:r>
          </w:p>
        </w:tc>
        <w:tc>
          <w:tcPr>
            <w:shd w:fill="auto" w:val="clear"/>
          </w:tcPr>
          <w:p w:rsidR="00000000" w:rsidDel="00000000" w:rsidP="00000000" w:rsidRDefault="00000000" w:rsidRPr="00000000" w14:paraId="000000F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3,78</w:t>
            </w:r>
          </w:p>
        </w:tc>
        <w:tc>
          <w:tcPr>
            <w:shd w:fill="auto" w:val="clear"/>
          </w:tcPr>
          <w:p w:rsidR="00000000" w:rsidDel="00000000" w:rsidP="00000000" w:rsidRDefault="00000000" w:rsidRPr="00000000" w14:paraId="000000F1">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823" w:hRule="atLeast"/>
          <w:tblHeader w:val="0"/>
        </w:trPr>
        <w:tc>
          <w:tcPr>
            <w:shd w:fill="auto" w:val="clear"/>
          </w:tcPr>
          <w:p w:rsidR="00000000" w:rsidDel="00000000" w:rsidP="00000000" w:rsidRDefault="00000000" w:rsidRPr="00000000" w14:paraId="000000F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w:t>
            </w:r>
          </w:p>
        </w:tc>
        <w:tc>
          <w:tcPr>
            <w:shd w:fill="auto" w:val="clear"/>
          </w:tcPr>
          <w:p w:rsidR="00000000" w:rsidDel="00000000" w:rsidP="00000000" w:rsidRDefault="00000000" w:rsidRPr="00000000" w14:paraId="000000F3">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Перевезення санітарно-технічних та електротехнічних виробів та устаткування масою до 150 кг транспортом загального призначення на вiдстань 10 км</w:t>
            </w:r>
          </w:p>
        </w:tc>
        <w:tc>
          <w:tcPr>
            <w:shd w:fill="auto" w:val="clear"/>
          </w:tcPr>
          <w:p w:rsidR="00000000" w:rsidDel="00000000" w:rsidP="00000000" w:rsidRDefault="00000000" w:rsidRPr="00000000" w14:paraId="000000F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w:t>
            </w:r>
          </w:p>
        </w:tc>
        <w:tc>
          <w:tcPr>
            <w:shd w:fill="auto" w:val="clear"/>
          </w:tcPr>
          <w:p w:rsidR="00000000" w:rsidDel="00000000" w:rsidP="00000000" w:rsidRDefault="00000000" w:rsidRPr="00000000" w14:paraId="000000F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0,205</w:t>
            </w:r>
          </w:p>
        </w:tc>
        <w:tc>
          <w:tcPr>
            <w:shd w:fill="auto" w:val="clear"/>
          </w:tcPr>
          <w:p w:rsidR="00000000" w:rsidDel="00000000" w:rsidP="00000000" w:rsidRDefault="00000000" w:rsidRPr="00000000" w14:paraId="000000F6">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295" w:hRule="atLeast"/>
          <w:tblHeader w:val="0"/>
        </w:trPr>
        <w:tc>
          <w:tcPr>
            <w:shd w:fill="auto" w:val="clear"/>
            <w:vAlign w:val="center"/>
          </w:tcPr>
          <w:p w:rsidR="00000000" w:rsidDel="00000000" w:rsidP="00000000" w:rsidRDefault="00000000" w:rsidRPr="00000000" w14:paraId="000000F7">
            <w:pPr>
              <w:spacing w:line="240" w:lineRule="auto"/>
              <w:jc w:val="center"/>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 </w:t>
            </w:r>
          </w:p>
        </w:tc>
        <w:tc>
          <w:tcPr>
            <w:shd w:fill="auto" w:val="clear"/>
            <w:vAlign w:val="center"/>
          </w:tcPr>
          <w:p w:rsidR="00000000" w:rsidDel="00000000" w:rsidP="00000000" w:rsidRDefault="00000000" w:rsidRPr="00000000" w14:paraId="000000F8">
            <w:pPr>
              <w:spacing w:line="240" w:lineRule="auto"/>
              <w:jc w:val="center"/>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Розділ №2.  Земляні роботи</w:t>
            </w:r>
          </w:p>
        </w:tc>
        <w:tc>
          <w:tcPr>
            <w:shd w:fill="auto" w:val="clear"/>
            <w:vAlign w:val="center"/>
          </w:tcPr>
          <w:p w:rsidR="00000000" w:rsidDel="00000000" w:rsidP="00000000" w:rsidRDefault="00000000" w:rsidRPr="00000000" w14:paraId="000000F9">
            <w:pPr>
              <w:spacing w:line="240" w:lineRule="auto"/>
              <w:jc w:val="center"/>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 </w:t>
            </w:r>
          </w:p>
        </w:tc>
        <w:tc>
          <w:tcPr>
            <w:shd w:fill="auto" w:val="clear"/>
            <w:vAlign w:val="center"/>
          </w:tcPr>
          <w:p w:rsidR="00000000" w:rsidDel="00000000" w:rsidP="00000000" w:rsidRDefault="00000000" w:rsidRPr="00000000" w14:paraId="000000FA">
            <w:pPr>
              <w:spacing w:line="240" w:lineRule="auto"/>
              <w:jc w:val="center"/>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 </w:t>
            </w:r>
          </w:p>
        </w:tc>
        <w:tc>
          <w:tcPr>
            <w:shd w:fill="auto" w:val="clear"/>
            <w:vAlign w:val="center"/>
          </w:tcPr>
          <w:p w:rsidR="00000000" w:rsidDel="00000000" w:rsidP="00000000" w:rsidRDefault="00000000" w:rsidRPr="00000000" w14:paraId="000000FB">
            <w:pPr>
              <w:spacing w:line="240" w:lineRule="auto"/>
              <w:jc w:val="center"/>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 </w:t>
            </w:r>
          </w:p>
        </w:tc>
      </w:tr>
      <w:tr>
        <w:trPr>
          <w:cantSplit w:val="0"/>
          <w:trHeight w:val="823" w:hRule="atLeast"/>
          <w:tblHeader w:val="0"/>
        </w:trPr>
        <w:tc>
          <w:tcPr>
            <w:shd w:fill="auto" w:val="clear"/>
          </w:tcPr>
          <w:p w:rsidR="00000000" w:rsidDel="00000000" w:rsidP="00000000" w:rsidRDefault="00000000" w:rsidRPr="00000000" w14:paraId="000000F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w:t>
            </w:r>
          </w:p>
        </w:tc>
        <w:tc>
          <w:tcPr>
            <w:shd w:fill="auto" w:val="clear"/>
          </w:tcPr>
          <w:p w:rsidR="00000000" w:rsidDel="00000000" w:rsidP="00000000" w:rsidRDefault="00000000" w:rsidRPr="00000000" w14:paraId="000000FD">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Розробка ґрунту в траншеях та котлованах</w:t>
              <w:br w:type="textWrapping"/>
              <w:t xml:space="preserve">екскаваторами місткістю ковша 0,5 м3 у відвал, група ґрунту 2</w:t>
            </w:r>
          </w:p>
        </w:tc>
        <w:tc>
          <w:tcPr>
            <w:shd w:fill="auto" w:val="clear"/>
          </w:tcPr>
          <w:p w:rsidR="00000000" w:rsidDel="00000000" w:rsidP="00000000" w:rsidRDefault="00000000" w:rsidRPr="00000000" w14:paraId="000000F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м3</w:t>
            </w:r>
          </w:p>
        </w:tc>
        <w:tc>
          <w:tcPr>
            <w:shd w:fill="auto" w:val="clear"/>
          </w:tcPr>
          <w:p w:rsidR="00000000" w:rsidDel="00000000" w:rsidP="00000000" w:rsidRDefault="00000000" w:rsidRPr="00000000" w14:paraId="000000F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975,6</w:t>
            </w:r>
          </w:p>
        </w:tc>
        <w:tc>
          <w:tcPr>
            <w:shd w:fill="auto" w:val="clear"/>
          </w:tcPr>
          <w:p w:rsidR="00000000" w:rsidDel="00000000" w:rsidP="00000000" w:rsidRDefault="00000000" w:rsidRPr="00000000" w14:paraId="00000100">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823" w:hRule="atLeast"/>
          <w:tblHeader w:val="0"/>
        </w:trPr>
        <w:tc>
          <w:tcPr>
            <w:shd w:fill="auto" w:val="clear"/>
          </w:tcPr>
          <w:p w:rsidR="00000000" w:rsidDel="00000000" w:rsidP="00000000" w:rsidRDefault="00000000" w:rsidRPr="00000000" w14:paraId="0000010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w:t>
            </w:r>
          </w:p>
        </w:tc>
        <w:tc>
          <w:tcPr>
            <w:shd w:fill="auto" w:val="clear"/>
          </w:tcPr>
          <w:p w:rsidR="00000000" w:rsidDel="00000000" w:rsidP="00000000" w:rsidRDefault="00000000" w:rsidRPr="00000000" w14:paraId="00000102">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Розробка ґрунту в траншеях та котлованах</w:t>
              <w:br w:type="textWrapping"/>
              <w:t xml:space="preserve">екскаваторами місткістю ковша 0,5 м3 з навантаженням на автомобілі-самоскиди, група ґрунту 2</w:t>
            </w:r>
          </w:p>
        </w:tc>
        <w:tc>
          <w:tcPr>
            <w:shd w:fill="auto" w:val="clear"/>
          </w:tcPr>
          <w:p w:rsidR="00000000" w:rsidDel="00000000" w:rsidP="00000000" w:rsidRDefault="00000000" w:rsidRPr="00000000" w14:paraId="0000010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м3</w:t>
            </w:r>
          </w:p>
        </w:tc>
        <w:tc>
          <w:tcPr>
            <w:shd w:fill="auto" w:val="clear"/>
          </w:tcPr>
          <w:p w:rsidR="00000000" w:rsidDel="00000000" w:rsidP="00000000" w:rsidRDefault="00000000" w:rsidRPr="00000000" w14:paraId="0000010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216</w:t>
            </w:r>
          </w:p>
        </w:tc>
        <w:tc>
          <w:tcPr>
            <w:shd w:fill="auto" w:val="clear"/>
          </w:tcPr>
          <w:p w:rsidR="00000000" w:rsidDel="00000000" w:rsidP="00000000" w:rsidRDefault="00000000" w:rsidRPr="00000000" w14:paraId="00000105">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560" w:hRule="atLeast"/>
          <w:tblHeader w:val="0"/>
        </w:trPr>
        <w:tc>
          <w:tcPr>
            <w:shd w:fill="auto" w:val="clear"/>
          </w:tcPr>
          <w:p w:rsidR="00000000" w:rsidDel="00000000" w:rsidP="00000000" w:rsidRDefault="00000000" w:rsidRPr="00000000" w14:paraId="0000010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shd w:fill="auto" w:val="clear"/>
          </w:tcPr>
          <w:p w:rsidR="00000000" w:rsidDel="00000000" w:rsidP="00000000" w:rsidRDefault="00000000" w:rsidRPr="00000000" w14:paraId="00000107">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Розробка ґрунту вручну в траншеях глибиною до 2 м без кріплень з укосами, група ґрунту 2</w:t>
            </w:r>
          </w:p>
        </w:tc>
        <w:tc>
          <w:tcPr>
            <w:shd w:fill="auto" w:val="clear"/>
          </w:tcPr>
          <w:p w:rsidR="00000000" w:rsidDel="00000000" w:rsidP="00000000" w:rsidRDefault="00000000" w:rsidRPr="00000000" w14:paraId="0000010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м3</w:t>
            </w:r>
          </w:p>
        </w:tc>
        <w:tc>
          <w:tcPr>
            <w:shd w:fill="auto" w:val="clear"/>
          </w:tcPr>
          <w:p w:rsidR="00000000" w:rsidDel="00000000" w:rsidP="00000000" w:rsidRDefault="00000000" w:rsidRPr="00000000" w14:paraId="0000010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210,4</w:t>
            </w:r>
          </w:p>
        </w:tc>
        <w:tc>
          <w:tcPr>
            <w:shd w:fill="auto" w:val="clear"/>
          </w:tcPr>
          <w:p w:rsidR="00000000" w:rsidDel="00000000" w:rsidP="00000000" w:rsidRDefault="00000000" w:rsidRPr="00000000" w14:paraId="0000010A">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295" w:hRule="atLeast"/>
          <w:tblHeader w:val="0"/>
        </w:trPr>
        <w:tc>
          <w:tcPr>
            <w:shd w:fill="auto" w:val="clear"/>
          </w:tcPr>
          <w:p w:rsidR="00000000" w:rsidDel="00000000" w:rsidP="00000000" w:rsidRDefault="00000000" w:rsidRPr="00000000" w14:paraId="0000010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26</w:t>
            </w:r>
          </w:p>
        </w:tc>
        <w:tc>
          <w:tcPr>
            <w:shd w:fill="auto" w:val="clear"/>
          </w:tcPr>
          <w:p w:rsidR="00000000" w:rsidDel="00000000" w:rsidP="00000000" w:rsidRDefault="00000000" w:rsidRPr="00000000" w14:paraId="0000010C">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Улаштування піщаної основи під трубопроводи</w:t>
            </w:r>
          </w:p>
        </w:tc>
        <w:tc>
          <w:tcPr>
            <w:shd w:fill="auto" w:val="clear"/>
          </w:tcPr>
          <w:p w:rsidR="00000000" w:rsidDel="00000000" w:rsidP="00000000" w:rsidRDefault="00000000" w:rsidRPr="00000000" w14:paraId="0000010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м3</w:t>
            </w:r>
          </w:p>
        </w:tc>
        <w:tc>
          <w:tcPr>
            <w:shd w:fill="auto" w:val="clear"/>
          </w:tcPr>
          <w:p w:rsidR="00000000" w:rsidDel="00000000" w:rsidP="00000000" w:rsidRDefault="00000000" w:rsidRPr="00000000" w14:paraId="0000010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134,5</w:t>
            </w:r>
          </w:p>
        </w:tc>
        <w:tc>
          <w:tcPr>
            <w:shd w:fill="auto" w:val="clear"/>
          </w:tcPr>
          <w:p w:rsidR="00000000" w:rsidDel="00000000" w:rsidP="00000000" w:rsidRDefault="00000000" w:rsidRPr="00000000" w14:paraId="0000010F">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560" w:hRule="atLeast"/>
          <w:tblHeader w:val="0"/>
        </w:trPr>
        <w:tc>
          <w:tcPr>
            <w:shd w:fill="auto" w:val="clear"/>
          </w:tcPr>
          <w:p w:rsidR="00000000" w:rsidDel="00000000" w:rsidP="00000000" w:rsidRDefault="00000000" w:rsidRPr="00000000" w14:paraId="0000011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w:t>
            </w:r>
          </w:p>
        </w:tc>
        <w:tc>
          <w:tcPr>
            <w:shd w:fill="auto" w:val="clear"/>
          </w:tcPr>
          <w:p w:rsidR="00000000" w:rsidDel="00000000" w:rsidP="00000000" w:rsidRDefault="00000000" w:rsidRPr="00000000" w14:paraId="00000111">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Засипання вручну траншей, пазух котлованів та ям, група ґрунту 2</w:t>
            </w:r>
          </w:p>
        </w:tc>
        <w:tc>
          <w:tcPr>
            <w:shd w:fill="auto" w:val="clear"/>
          </w:tcPr>
          <w:p w:rsidR="00000000" w:rsidDel="00000000" w:rsidP="00000000" w:rsidRDefault="00000000" w:rsidRPr="00000000" w14:paraId="0000011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м3</w:t>
            </w:r>
          </w:p>
        </w:tc>
        <w:tc>
          <w:tcPr>
            <w:shd w:fill="auto" w:val="clear"/>
          </w:tcPr>
          <w:p w:rsidR="00000000" w:rsidDel="00000000" w:rsidP="00000000" w:rsidRDefault="00000000" w:rsidRPr="00000000" w14:paraId="0000011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339,9</w:t>
            </w:r>
          </w:p>
        </w:tc>
        <w:tc>
          <w:tcPr>
            <w:shd w:fill="auto" w:val="clear"/>
          </w:tcPr>
          <w:p w:rsidR="00000000" w:rsidDel="00000000" w:rsidP="00000000" w:rsidRDefault="00000000" w:rsidRPr="00000000" w14:paraId="00000114">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823" w:hRule="atLeast"/>
          <w:tblHeader w:val="0"/>
        </w:trPr>
        <w:tc>
          <w:tcPr>
            <w:shd w:fill="auto" w:val="clear"/>
          </w:tcPr>
          <w:p w:rsidR="00000000" w:rsidDel="00000000" w:rsidP="00000000" w:rsidRDefault="00000000" w:rsidRPr="00000000" w14:paraId="0000011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28</w:t>
            </w:r>
          </w:p>
        </w:tc>
        <w:tc>
          <w:tcPr>
            <w:shd w:fill="auto" w:val="clear"/>
          </w:tcPr>
          <w:p w:rsidR="00000000" w:rsidDel="00000000" w:rsidP="00000000" w:rsidRDefault="00000000" w:rsidRPr="00000000" w14:paraId="00000116">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Засипання траншей та котлованів бульдозерами</w:t>
              <w:br w:type="textWrapping"/>
              <w:t xml:space="preserve">потужністю 79 кВт при переміщенні ґрунту до 5 м, група ґрунту 2</w:t>
            </w:r>
          </w:p>
        </w:tc>
        <w:tc>
          <w:tcPr>
            <w:shd w:fill="auto" w:val="clear"/>
          </w:tcPr>
          <w:p w:rsidR="00000000" w:rsidDel="00000000" w:rsidP="00000000" w:rsidRDefault="00000000" w:rsidRPr="00000000" w14:paraId="0000011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м3</w:t>
            </w:r>
          </w:p>
        </w:tc>
        <w:tc>
          <w:tcPr>
            <w:shd w:fill="auto" w:val="clear"/>
          </w:tcPr>
          <w:p w:rsidR="00000000" w:rsidDel="00000000" w:rsidP="00000000" w:rsidRDefault="00000000" w:rsidRPr="00000000" w14:paraId="0000011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846,1</w:t>
            </w:r>
          </w:p>
        </w:tc>
        <w:tc>
          <w:tcPr>
            <w:shd w:fill="auto" w:val="clear"/>
          </w:tcPr>
          <w:p w:rsidR="00000000" w:rsidDel="00000000" w:rsidP="00000000" w:rsidRDefault="00000000" w:rsidRPr="00000000" w14:paraId="00000119">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560" w:hRule="atLeast"/>
          <w:tblHeader w:val="0"/>
        </w:trPr>
        <w:tc>
          <w:tcPr>
            <w:shd w:fill="auto" w:val="clear"/>
          </w:tcPr>
          <w:p w:rsidR="00000000" w:rsidDel="00000000" w:rsidP="00000000" w:rsidRDefault="00000000" w:rsidRPr="00000000" w14:paraId="0000011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w:t>
            </w:r>
          </w:p>
        </w:tc>
        <w:tc>
          <w:tcPr>
            <w:shd w:fill="auto" w:val="clear"/>
          </w:tcPr>
          <w:p w:rsidR="00000000" w:rsidDel="00000000" w:rsidP="00000000" w:rsidRDefault="00000000" w:rsidRPr="00000000" w14:paraId="0000011B">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Ущільнення ґрунту пневматичними трамбівками, група ґрунту 1-2</w:t>
            </w:r>
          </w:p>
        </w:tc>
        <w:tc>
          <w:tcPr>
            <w:shd w:fill="auto" w:val="clear"/>
          </w:tcPr>
          <w:p w:rsidR="00000000" w:rsidDel="00000000" w:rsidP="00000000" w:rsidRDefault="00000000" w:rsidRPr="00000000" w14:paraId="0000011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м3</w:t>
            </w:r>
          </w:p>
        </w:tc>
        <w:tc>
          <w:tcPr>
            <w:shd w:fill="auto" w:val="clear"/>
          </w:tcPr>
          <w:p w:rsidR="00000000" w:rsidDel="00000000" w:rsidP="00000000" w:rsidRDefault="00000000" w:rsidRPr="00000000" w14:paraId="0000011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846,1</w:t>
            </w:r>
          </w:p>
        </w:tc>
        <w:tc>
          <w:tcPr>
            <w:shd w:fill="auto" w:val="clear"/>
          </w:tcPr>
          <w:p w:rsidR="00000000" w:rsidDel="00000000" w:rsidP="00000000" w:rsidRDefault="00000000" w:rsidRPr="00000000" w14:paraId="0000011E">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560" w:hRule="atLeast"/>
          <w:tblHeader w:val="0"/>
        </w:trPr>
        <w:tc>
          <w:tcPr>
            <w:shd w:fill="auto" w:val="clear"/>
          </w:tcPr>
          <w:p w:rsidR="00000000" w:rsidDel="00000000" w:rsidP="00000000" w:rsidRDefault="00000000" w:rsidRPr="00000000" w14:paraId="0000011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w:t>
            </w:r>
          </w:p>
        </w:tc>
        <w:tc>
          <w:tcPr>
            <w:shd w:fill="auto" w:val="clear"/>
          </w:tcPr>
          <w:p w:rsidR="00000000" w:rsidDel="00000000" w:rsidP="00000000" w:rsidRDefault="00000000" w:rsidRPr="00000000" w14:paraId="00000120">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Ущільнення ґрунту поливом водою основи площі, що ущільнюється</w:t>
            </w:r>
          </w:p>
        </w:tc>
        <w:tc>
          <w:tcPr>
            <w:shd w:fill="auto" w:val="clear"/>
          </w:tcPr>
          <w:p w:rsidR="00000000" w:rsidDel="00000000" w:rsidP="00000000" w:rsidRDefault="00000000" w:rsidRPr="00000000" w14:paraId="0000012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м2</w:t>
            </w:r>
          </w:p>
        </w:tc>
        <w:tc>
          <w:tcPr>
            <w:shd w:fill="auto" w:val="clear"/>
          </w:tcPr>
          <w:p w:rsidR="00000000" w:rsidDel="00000000" w:rsidP="00000000" w:rsidRDefault="00000000" w:rsidRPr="00000000" w14:paraId="0000012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1050</w:t>
            </w:r>
          </w:p>
        </w:tc>
        <w:tc>
          <w:tcPr>
            <w:shd w:fill="auto" w:val="clear"/>
          </w:tcPr>
          <w:p w:rsidR="00000000" w:rsidDel="00000000" w:rsidP="00000000" w:rsidRDefault="00000000" w:rsidRPr="00000000" w14:paraId="00000123">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560" w:hRule="atLeast"/>
          <w:tblHeader w:val="0"/>
        </w:trPr>
        <w:tc>
          <w:tcPr>
            <w:shd w:fill="auto" w:val="clear"/>
          </w:tcPr>
          <w:p w:rsidR="00000000" w:rsidDel="00000000" w:rsidP="00000000" w:rsidRDefault="00000000" w:rsidRPr="00000000" w14:paraId="0000012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w:t>
            </w:r>
          </w:p>
        </w:tc>
        <w:tc>
          <w:tcPr>
            <w:shd w:fill="auto" w:val="clear"/>
          </w:tcPr>
          <w:p w:rsidR="00000000" w:rsidDel="00000000" w:rsidP="00000000" w:rsidRDefault="00000000" w:rsidRPr="00000000" w14:paraId="00000125">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Планування площ механізованим способом, група ґрунту 2</w:t>
            </w:r>
          </w:p>
        </w:tc>
        <w:tc>
          <w:tcPr>
            <w:shd w:fill="auto" w:val="clear"/>
          </w:tcPr>
          <w:p w:rsidR="00000000" w:rsidDel="00000000" w:rsidP="00000000" w:rsidRDefault="00000000" w:rsidRPr="00000000" w14:paraId="0000012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м2</w:t>
            </w:r>
          </w:p>
        </w:tc>
        <w:tc>
          <w:tcPr>
            <w:shd w:fill="auto" w:val="clear"/>
          </w:tcPr>
          <w:p w:rsidR="00000000" w:rsidDel="00000000" w:rsidP="00000000" w:rsidRDefault="00000000" w:rsidRPr="00000000" w14:paraId="0000012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2730</w:t>
            </w:r>
          </w:p>
        </w:tc>
        <w:tc>
          <w:tcPr>
            <w:shd w:fill="auto" w:val="clear"/>
          </w:tcPr>
          <w:p w:rsidR="00000000" w:rsidDel="00000000" w:rsidP="00000000" w:rsidRDefault="00000000" w:rsidRPr="00000000" w14:paraId="00000128">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295" w:hRule="atLeast"/>
          <w:tblHeader w:val="0"/>
        </w:trPr>
        <w:tc>
          <w:tcPr>
            <w:shd w:fill="auto" w:val="clear"/>
          </w:tcPr>
          <w:p w:rsidR="00000000" w:rsidDel="00000000" w:rsidP="00000000" w:rsidRDefault="00000000" w:rsidRPr="00000000" w14:paraId="0000012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w:t>
            </w:r>
          </w:p>
        </w:tc>
        <w:tc>
          <w:tcPr>
            <w:shd w:fill="auto" w:val="clear"/>
          </w:tcPr>
          <w:p w:rsidR="00000000" w:rsidDel="00000000" w:rsidP="00000000" w:rsidRDefault="00000000" w:rsidRPr="00000000" w14:paraId="0000012A">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Планування площ ручним способом, група ґрунту 2</w:t>
            </w:r>
          </w:p>
        </w:tc>
        <w:tc>
          <w:tcPr>
            <w:shd w:fill="auto" w:val="clear"/>
          </w:tcPr>
          <w:p w:rsidR="00000000" w:rsidDel="00000000" w:rsidP="00000000" w:rsidRDefault="00000000" w:rsidRPr="00000000" w14:paraId="0000012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м2</w:t>
            </w:r>
          </w:p>
        </w:tc>
        <w:tc>
          <w:tcPr>
            <w:shd w:fill="auto" w:val="clear"/>
          </w:tcPr>
          <w:p w:rsidR="00000000" w:rsidDel="00000000" w:rsidP="00000000" w:rsidRDefault="00000000" w:rsidRPr="00000000" w14:paraId="0000012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1170</w:t>
            </w:r>
          </w:p>
        </w:tc>
        <w:tc>
          <w:tcPr>
            <w:shd w:fill="auto" w:val="clear"/>
          </w:tcPr>
          <w:p w:rsidR="00000000" w:rsidDel="00000000" w:rsidP="00000000" w:rsidRDefault="00000000" w:rsidRPr="00000000" w14:paraId="0000012D">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295" w:hRule="atLeast"/>
          <w:tblHeader w:val="0"/>
        </w:trPr>
        <w:tc>
          <w:tcPr>
            <w:shd w:fill="auto" w:val="clear"/>
            <w:vAlign w:val="center"/>
          </w:tcPr>
          <w:p w:rsidR="00000000" w:rsidDel="00000000" w:rsidP="00000000" w:rsidRDefault="00000000" w:rsidRPr="00000000" w14:paraId="0000012E">
            <w:pPr>
              <w:spacing w:line="240" w:lineRule="auto"/>
              <w:jc w:val="center"/>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 </w:t>
            </w:r>
          </w:p>
        </w:tc>
        <w:tc>
          <w:tcPr>
            <w:shd w:fill="auto" w:val="clear"/>
            <w:vAlign w:val="center"/>
          </w:tcPr>
          <w:p w:rsidR="00000000" w:rsidDel="00000000" w:rsidP="00000000" w:rsidRDefault="00000000" w:rsidRPr="00000000" w14:paraId="0000012F">
            <w:pPr>
              <w:spacing w:line="240" w:lineRule="auto"/>
              <w:jc w:val="center"/>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Розділ №3.  Монтаж колодязів</w:t>
            </w:r>
          </w:p>
        </w:tc>
        <w:tc>
          <w:tcPr>
            <w:shd w:fill="auto" w:val="clear"/>
            <w:vAlign w:val="center"/>
          </w:tcPr>
          <w:p w:rsidR="00000000" w:rsidDel="00000000" w:rsidP="00000000" w:rsidRDefault="00000000" w:rsidRPr="00000000" w14:paraId="00000130">
            <w:pPr>
              <w:spacing w:line="240" w:lineRule="auto"/>
              <w:jc w:val="center"/>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 </w:t>
            </w:r>
          </w:p>
        </w:tc>
        <w:tc>
          <w:tcPr>
            <w:shd w:fill="auto" w:val="clear"/>
            <w:vAlign w:val="center"/>
          </w:tcPr>
          <w:p w:rsidR="00000000" w:rsidDel="00000000" w:rsidP="00000000" w:rsidRDefault="00000000" w:rsidRPr="00000000" w14:paraId="00000131">
            <w:pPr>
              <w:spacing w:line="240" w:lineRule="auto"/>
              <w:jc w:val="center"/>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 </w:t>
            </w:r>
          </w:p>
        </w:tc>
        <w:tc>
          <w:tcPr>
            <w:shd w:fill="auto" w:val="clear"/>
            <w:vAlign w:val="center"/>
          </w:tcPr>
          <w:p w:rsidR="00000000" w:rsidDel="00000000" w:rsidP="00000000" w:rsidRDefault="00000000" w:rsidRPr="00000000" w14:paraId="00000132">
            <w:pPr>
              <w:spacing w:line="240" w:lineRule="auto"/>
              <w:jc w:val="center"/>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 </w:t>
            </w:r>
          </w:p>
        </w:tc>
      </w:tr>
      <w:tr>
        <w:trPr>
          <w:cantSplit w:val="0"/>
          <w:trHeight w:val="560" w:hRule="atLeast"/>
          <w:tblHeader w:val="0"/>
        </w:trPr>
        <w:tc>
          <w:tcPr>
            <w:shd w:fill="auto" w:val="clear"/>
          </w:tcPr>
          <w:p w:rsidR="00000000" w:rsidDel="00000000" w:rsidP="00000000" w:rsidRDefault="00000000" w:rsidRPr="00000000" w14:paraId="0000013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33</w:t>
            </w:r>
          </w:p>
        </w:tc>
        <w:tc>
          <w:tcPr>
            <w:shd w:fill="auto" w:val="clear"/>
          </w:tcPr>
          <w:p w:rsidR="00000000" w:rsidDel="00000000" w:rsidP="00000000" w:rsidRDefault="00000000" w:rsidRPr="00000000" w14:paraId="00000134">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Улаштування колодязів круглих водопровідних із</w:t>
              <w:br w:type="textWrapping"/>
              <w:t xml:space="preserve">збірного залізобетону в сухих ґрунтах</w:t>
            </w:r>
          </w:p>
        </w:tc>
        <w:tc>
          <w:tcPr>
            <w:shd w:fill="auto" w:val="clear"/>
          </w:tcPr>
          <w:p w:rsidR="00000000" w:rsidDel="00000000" w:rsidP="00000000" w:rsidRDefault="00000000" w:rsidRPr="00000000" w14:paraId="0000013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м3</w:t>
            </w:r>
          </w:p>
        </w:tc>
        <w:tc>
          <w:tcPr>
            <w:shd w:fill="auto" w:val="clear"/>
          </w:tcPr>
          <w:p w:rsidR="00000000" w:rsidDel="00000000" w:rsidP="00000000" w:rsidRDefault="00000000" w:rsidRPr="00000000" w14:paraId="0000013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23,7</w:t>
            </w:r>
          </w:p>
        </w:tc>
        <w:tc>
          <w:tcPr>
            <w:shd w:fill="auto" w:val="clear"/>
          </w:tcPr>
          <w:p w:rsidR="00000000" w:rsidDel="00000000" w:rsidP="00000000" w:rsidRDefault="00000000" w:rsidRPr="00000000" w14:paraId="00000137">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823" w:hRule="atLeast"/>
          <w:tblHeader w:val="0"/>
        </w:trPr>
        <w:tc>
          <w:tcPr>
            <w:shd w:fill="auto" w:val="clear"/>
          </w:tcPr>
          <w:p w:rsidR="00000000" w:rsidDel="00000000" w:rsidP="00000000" w:rsidRDefault="00000000" w:rsidRPr="00000000" w14:paraId="0000013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34</w:t>
            </w:r>
          </w:p>
        </w:tc>
        <w:tc>
          <w:tcPr>
            <w:shd w:fill="auto" w:val="clear"/>
          </w:tcPr>
          <w:p w:rsidR="00000000" w:rsidDel="00000000" w:rsidP="00000000" w:rsidRDefault="00000000" w:rsidRPr="00000000" w14:paraId="00000139">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Нанесення нормальної антикорозійної бітумно-гумової [бітумно-полімерної] ізоляції на сталеві трубопроводи діаметром 200 мм</w:t>
            </w:r>
          </w:p>
        </w:tc>
        <w:tc>
          <w:tcPr>
            <w:shd w:fill="auto" w:val="clear"/>
          </w:tcPr>
          <w:p w:rsidR="00000000" w:rsidDel="00000000" w:rsidP="00000000" w:rsidRDefault="00000000" w:rsidRPr="00000000" w14:paraId="0000013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w:t>
            </w:r>
          </w:p>
        </w:tc>
        <w:tc>
          <w:tcPr>
            <w:shd w:fill="auto" w:val="clear"/>
          </w:tcPr>
          <w:p w:rsidR="00000000" w:rsidDel="00000000" w:rsidP="00000000" w:rsidRDefault="00000000" w:rsidRPr="00000000" w14:paraId="0000013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shd w:fill="auto" w:val="clear"/>
          </w:tcPr>
          <w:p w:rsidR="00000000" w:rsidDel="00000000" w:rsidP="00000000" w:rsidRDefault="00000000" w:rsidRPr="00000000" w14:paraId="0000013C">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823" w:hRule="atLeast"/>
          <w:tblHeader w:val="0"/>
        </w:trPr>
        <w:tc>
          <w:tcPr>
            <w:shd w:fill="auto" w:val="clear"/>
          </w:tcPr>
          <w:p w:rsidR="00000000" w:rsidDel="00000000" w:rsidP="00000000" w:rsidRDefault="00000000" w:rsidRPr="00000000" w14:paraId="0000013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w:t>
            </w:r>
          </w:p>
        </w:tc>
        <w:tc>
          <w:tcPr>
            <w:shd w:fill="auto" w:val="clear"/>
          </w:tcPr>
          <w:p w:rsidR="00000000" w:rsidDel="00000000" w:rsidP="00000000" w:rsidRDefault="00000000" w:rsidRPr="00000000" w14:paraId="0000013E">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Нанесення нормальної антикорозійної бітумно-гумової [бітумно-полімерної] ізоляції на сталеві трубопроводи діаметром 100 мм</w:t>
            </w:r>
          </w:p>
        </w:tc>
        <w:tc>
          <w:tcPr>
            <w:shd w:fill="auto" w:val="clear"/>
          </w:tcPr>
          <w:p w:rsidR="00000000" w:rsidDel="00000000" w:rsidP="00000000" w:rsidRDefault="00000000" w:rsidRPr="00000000" w14:paraId="0000013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w:t>
            </w:r>
          </w:p>
        </w:tc>
        <w:tc>
          <w:tcPr>
            <w:shd w:fill="auto" w:val="clear"/>
          </w:tcPr>
          <w:p w:rsidR="00000000" w:rsidDel="00000000" w:rsidP="00000000" w:rsidRDefault="00000000" w:rsidRPr="00000000" w14:paraId="0000014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w:t>
            </w:r>
          </w:p>
        </w:tc>
        <w:tc>
          <w:tcPr>
            <w:shd w:fill="auto" w:val="clear"/>
          </w:tcPr>
          <w:p w:rsidR="00000000" w:rsidDel="00000000" w:rsidP="00000000" w:rsidRDefault="00000000" w:rsidRPr="00000000" w14:paraId="00000141">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295" w:hRule="atLeast"/>
          <w:tblHeader w:val="0"/>
        </w:trPr>
        <w:tc>
          <w:tcPr>
            <w:shd w:fill="auto" w:val="clear"/>
            <w:vAlign w:val="center"/>
          </w:tcPr>
          <w:p w:rsidR="00000000" w:rsidDel="00000000" w:rsidP="00000000" w:rsidRDefault="00000000" w:rsidRPr="00000000" w14:paraId="00000142">
            <w:pPr>
              <w:spacing w:line="240" w:lineRule="auto"/>
              <w:jc w:val="center"/>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 </w:t>
            </w:r>
          </w:p>
        </w:tc>
        <w:tc>
          <w:tcPr>
            <w:shd w:fill="auto" w:val="clear"/>
            <w:vAlign w:val="center"/>
          </w:tcPr>
          <w:p w:rsidR="00000000" w:rsidDel="00000000" w:rsidP="00000000" w:rsidRDefault="00000000" w:rsidRPr="00000000" w14:paraId="00000143">
            <w:pPr>
              <w:spacing w:line="240" w:lineRule="auto"/>
              <w:jc w:val="center"/>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Розділ №4.  Монтаж трубопроводу та арматури</w:t>
            </w:r>
          </w:p>
        </w:tc>
        <w:tc>
          <w:tcPr>
            <w:shd w:fill="auto" w:val="clear"/>
            <w:vAlign w:val="center"/>
          </w:tcPr>
          <w:p w:rsidR="00000000" w:rsidDel="00000000" w:rsidP="00000000" w:rsidRDefault="00000000" w:rsidRPr="00000000" w14:paraId="00000144">
            <w:pPr>
              <w:spacing w:line="240" w:lineRule="auto"/>
              <w:jc w:val="center"/>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 </w:t>
            </w:r>
          </w:p>
        </w:tc>
        <w:tc>
          <w:tcPr>
            <w:shd w:fill="auto" w:val="clear"/>
            <w:vAlign w:val="center"/>
          </w:tcPr>
          <w:p w:rsidR="00000000" w:rsidDel="00000000" w:rsidP="00000000" w:rsidRDefault="00000000" w:rsidRPr="00000000" w14:paraId="00000145">
            <w:pPr>
              <w:spacing w:line="240" w:lineRule="auto"/>
              <w:jc w:val="center"/>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 </w:t>
            </w:r>
          </w:p>
        </w:tc>
        <w:tc>
          <w:tcPr>
            <w:shd w:fill="auto" w:val="clear"/>
            <w:vAlign w:val="center"/>
          </w:tcPr>
          <w:p w:rsidR="00000000" w:rsidDel="00000000" w:rsidP="00000000" w:rsidRDefault="00000000" w:rsidRPr="00000000" w14:paraId="00000146">
            <w:pPr>
              <w:spacing w:line="240" w:lineRule="auto"/>
              <w:jc w:val="center"/>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 </w:t>
            </w:r>
          </w:p>
        </w:tc>
      </w:tr>
      <w:tr>
        <w:trPr>
          <w:cantSplit w:val="0"/>
          <w:trHeight w:val="560" w:hRule="atLeast"/>
          <w:tblHeader w:val="0"/>
        </w:trPr>
        <w:tc>
          <w:tcPr>
            <w:shd w:fill="auto" w:val="clear"/>
          </w:tcPr>
          <w:p w:rsidR="00000000" w:rsidDel="00000000" w:rsidP="00000000" w:rsidRDefault="00000000" w:rsidRPr="00000000" w14:paraId="0000014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w:t>
            </w:r>
          </w:p>
        </w:tc>
        <w:tc>
          <w:tcPr>
            <w:shd w:fill="auto" w:val="clear"/>
          </w:tcPr>
          <w:p w:rsidR="00000000" w:rsidDel="00000000" w:rsidP="00000000" w:rsidRDefault="00000000" w:rsidRPr="00000000" w14:paraId="00000148">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Врізування трійників діаметром 250 мм в існуючі мережі з чавунних труб</w:t>
            </w:r>
          </w:p>
        </w:tc>
        <w:tc>
          <w:tcPr>
            <w:shd w:fill="auto" w:val="clear"/>
          </w:tcPr>
          <w:p w:rsidR="00000000" w:rsidDel="00000000" w:rsidP="00000000" w:rsidRDefault="00000000" w:rsidRPr="00000000" w14:paraId="0000014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shd w:fill="auto" w:val="clear"/>
          </w:tcPr>
          <w:p w:rsidR="00000000" w:rsidDel="00000000" w:rsidP="00000000" w:rsidRDefault="00000000" w:rsidRPr="00000000" w14:paraId="0000014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shd w:fill="auto" w:val="clear"/>
          </w:tcPr>
          <w:p w:rsidR="00000000" w:rsidDel="00000000" w:rsidP="00000000" w:rsidRDefault="00000000" w:rsidRPr="00000000" w14:paraId="0000014B">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560" w:hRule="atLeast"/>
          <w:tblHeader w:val="0"/>
        </w:trPr>
        <w:tc>
          <w:tcPr>
            <w:shd w:fill="auto" w:val="clear"/>
          </w:tcPr>
          <w:p w:rsidR="00000000" w:rsidDel="00000000" w:rsidP="00000000" w:rsidRDefault="00000000" w:rsidRPr="00000000" w14:paraId="0000014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37</w:t>
            </w:r>
          </w:p>
        </w:tc>
        <w:tc>
          <w:tcPr>
            <w:shd w:fill="auto" w:val="clear"/>
          </w:tcPr>
          <w:p w:rsidR="00000000" w:rsidDel="00000000" w:rsidP="00000000" w:rsidRDefault="00000000" w:rsidRPr="00000000" w14:paraId="0000014D">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Установлення сталевих зварних фасонних частин</w:t>
              <w:br w:type="textWrapping"/>
              <w:t xml:space="preserve">діаметром 100-250 мм</w:t>
            </w:r>
          </w:p>
        </w:tc>
        <w:tc>
          <w:tcPr>
            <w:shd w:fill="auto" w:val="clear"/>
          </w:tcPr>
          <w:p w:rsidR="00000000" w:rsidDel="00000000" w:rsidP="00000000" w:rsidRDefault="00000000" w:rsidRPr="00000000" w14:paraId="0000014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w:t>
            </w:r>
          </w:p>
        </w:tc>
        <w:tc>
          <w:tcPr>
            <w:shd w:fill="auto" w:val="clear"/>
          </w:tcPr>
          <w:p w:rsidR="00000000" w:rsidDel="00000000" w:rsidP="00000000" w:rsidRDefault="00000000" w:rsidRPr="00000000" w14:paraId="0000014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0,0026</w:t>
            </w:r>
          </w:p>
        </w:tc>
        <w:tc>
          <w:tcPr>
            <w:shd w:fill="auto" w:val="clear"/>
          </w:tcPr>
          <w:p w:rsidR="00000000" w:rsidDel="00000000" w:rsidP="00000000" w:rsidRDefault="00000000" w:rsidRPr="00000000" w14:paraId="00000150">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560" w:hRule="atLeast"/>
          <w:tblHeader w:val="0"/>
        </w:trPr>
        <w:tc>
          <w:tcPr>
            <w:shd w:fill="auto" w:val="clear"/>
          </w:tcPr>
          <w:p w:rsidR="00000000" w:rsidDel="00000000" w:rsidP="00000000" w:rsidRDefault="00000000" w:rsidRPr="00000000" w14:paraId="0000015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38</w:t>
            </w:r>
          </w:p>
        </w:tc>
        <w:tc>
          <w:tcPr>
            <w:shd w:fill="auto" w:val="clear"/>
          </w:tcPr>
          <w:p w:rsidR="00000000" w:rsidDel="00000000" w:rsidP="00000000" w:rsidRDefault="00000000" w:rsidRPr="00000000" w14:paraId="00000152">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Приварювання фланців діаметром 100 мм до сталевих трубопроводів</w:t>
            </w:r>
          </w:p>
        </w:tc>
        <w:tc>
          <w:tcPr>
            <w:shd w:fill="auto" w:val="clear"/>
          </w:tcPr>
          <w:p w:rsidR="00000000" w:rsidDel="00000000" w:rsidP="00000000" w:rsidRDefault="00000000" w:rsidRPr="00000000" w14:paraId="0000015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shd w:fill="ffffff" w:val="clear"/>
          </w:tcPr>
          <w:p w:rsidR="00000000" w:rsidDel="00000000" w:rsidP="00000000" w:rsidRDefault="00000000" w:rsidRPr="00000000" w14:paraId="0000015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shd w:fill="auto" w:val="clear"/>
          </w:tcPr>
          <w:p w:rsidR="00000000" w:rsidDel="00000000" w:rsidP="00000000" w:rsidRDefault="00000000" w:rsidRPr="00000000" w14:paraId="00000155">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560" w:hRule="atLeast"/>
          <w:tblHeader w:val="0"/>
        </w:trPr>
        <w:tc>
          <w:tcPr>
            <w:shd w:fill="auto" w:val="clear"/>
          </w:tcPr>
          <w:p w:rsidR="00000000" w:rsidDel="00000000" w:rsidP="00000000" w:rsidRDefault="00000000" w:rsidRPr="00000000" w14:paraId="0000015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39</w:t>
            </w:r>
          </w:p>
        </w:tc>
        <w:tc>
          <w:tcPr>
            <w:shd w:fill="auto" w:val="clear"/>
          </w:tcPr>
          <w:p w:rsidR="00000000" w:rsidDel="00000000" w:rsidP="00000000" w:rsidRDefault="00000000" w:rsidRPr="00000000" w14:paraId="00000157">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Установлення сталевих засувок та клапанів зворотних діаметром 100 мм</w:t>
            </w:r>
          </w:p>
        </w:tc>
        <w:tc>
          <w:tcPr>
            <w:shd w:fill="auto" w:val="clear"/>
          </w:tcPr>
          <w:p w:rsidR="00000000" w:rsidDel="00000000" w:rsidP="00000000" w:rsidRDefault="00000000" w:rsidRPr="00000000" w14:paraId="0000015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shd w:fill="ffffff" w:val="clear"/>
          </w:tcPr>
          <w:p w:rsidR="00000000" w:rsidDel="00000000" w:rsidP="00000000" w:rsidRDefault="00000000" w:rsidRPr="00000000" w14:paraId="0000015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r>
          </w:p>
        </w:tc>
        <w:tc>
          <w:tcPr>
            <w:shd w:fill="auto" w:val="clear"/>
          </w:tcPr>
          <w:p w:rsidR="00000000" w:rsidDel="00000000" w:rsidP="00000000" w:rsidRDefault="00000000" w:rsidRPr="00000000" w14:paraId="0000015A">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295" w:hRule="atLeast"/>
          <w:tblHeader w:val="0"/>
        </w:trPr>
        <w:tc>
          <w:tcPr>
            <w:shd w:fill="auto" w:val="clear"/>
          </w:tcPr>
          <w:p w:rsidR="00000000" w:rsidDel="00000000" w:rsidP="00000000" w:rsidRDefault="00000000" w:rsidRPr="00000000" w14:paraId="0000015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40</w:t>
            </w:r>
          </w:p>
        </w:tc>
        <w:tc>
          <w:tcPr>
            <w:shd w:fill="auto" w:val="clear"/>
          </w:tcPr>
          <w:p w:rsidR="00000000" w:rsidDel="00000000" w:rsidP="00000000" w:rsidRDefault="00000000" w:rsidRPr="00000000" w14:paraId="0000015C">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Укладання труб поліетиленових діаметром 110 мм</w:t>
            </w:r>
          </w:p>
        </w:tc>
        <w:tc>
          <w:tcPr>
            <w:shd w:fill="auto" w:val="clear"/>
          </w:tcPr>
          <w:p w:rsidR="00000000" w:rsidDel="00000000" w:rsidP="00000000" w:rsidRDefault="00000000" w:rsidRPr="00000000" w14:paraId="0000015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w:t>
            </w:r>
          </w:p>
        </w:tc>
        <w:tc>
          <w:tcPr>
            <w:shd w:fill="ffffff" w:val="clear"/>
          </w:tcPr>
          <w:p w:rsidR="00000000" w:rsidDel="00000000" w:rsidP="00000000" w:rsidRDefault="00000000" w:rsidRPr="00000000" w14:paraId="0000015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648</w:t>
            </w:r>
          </w:p>
        </w:tc>
        <w:tc>
          <w:tcPr>
            <w:shd w:fill="auto" w:val="clear"/>
          </w:tcPr>
          <w:p w:rsidR="00000000" w:rsidDel="00000000" w:rsidP="00000000" w:rsidRDefault="00000000" w:rsidRPr="00000000" w14:paraId="0000015F">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560" w:hRule="atLeast"/>
          <w:tblHeader w:val="0"/>
        </w:trPr>
        <w:tc>
          <w:tcPr>
            <w:shd w:fill="auto" w:val="clear"/>
          </w:tcPr>
          <w:p w:rsidR="00000000" w:rsidDel="00000000" w:rsidP="00000000" w:rsidRDefault="00000000" w:rsidRPr="00000000" w14:paraId="0000016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41</w:t>
            </w:r>
          </w:p>
        </w:tc>
        <w:tc>
          <w:tcPr>
            <w:shd w:fill="auto" w:val="clear"/>
          </w:tcPr>
          <w:p w:rsidR="00000000" w:rsidDel="00000000" w:rsidP="00000000" w:rsidRDefault="00000000" w:rsidRPr="00000000" w14:paraId="00000161">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Укладання трубопроводів з двошарових гофрованих труб "КОРСИС" довжиною 6 м і діаметром 200 мм</w:t>
            </w:r>
          </w:p>
        </w:tc>
        <w:tc>
          <w:tcPr>
            <w:shd w:fill="auto" w:val="clear"/>
          </w:tcPr>
          <w:p w:rsidR="00000000" w:rsidDel="00000000" w:rsidP="00000000" w:rsidRDefault="00000000" w:rsidRPr="00000000" w14:paraId="0000016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м</w:t>
            </w:r>
          </w:p>
        </w:tc>
        <w:tc>
          <w:tcPr>
            <w:shd w:fill="ffffff" w:val="clear"/>
          </w:tcPr>
          <w:p w:rsidR="00000000" w:rsidDel="00000000" w:rsidP="00000000" w:rsidRDefault="00000000" w:rsidRPr="00000000" w14:paraId="0000016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307</w:t>
            </w:r>
          </w:p>
        </w:tc>
        <w:tc>
          <w:tcPr>
            <w:shd w:fill="auto" w:val="clear"/>
          </w:tcPr>
          <w:p w:rsidR="00000000" w:rsidDel="00000000" w:rsidP="00000000" w:rsidRDefault="00000000" w:rsidRPr="00000000" w14:paraId="00000164">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823" w:hRule="atLeast"/>
          <w:tblHeader w:val="0"/>
        </w:trPr>
        <w:tc>
          <w:tcPr>
            <w:shd w:fill="auto" w:val="clear"/>
          </w:tcPr>
          <w:p w:rsidR="00000000" w:rsidDel="00000000" w:rsidP="00000000" w:rsidRDefault="00000000" w:rsidRPr="00000000" w14:paraId="0000016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42</w:t>
            </w:r>
          </w:p>
        </w:tc>
        <w:tc>
          <w:tcPr>
            <w:shd w:fill="auto" w:val="clear"/>
          </w:tcPr>
          <w:p w:rsidR="00000000" w:rsidDel="00000000" w:rsidP="00000000" w:rsidRDefault="00000000" w:rsidRPr="00000000" w14:paraId="00000166">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Гідравлічне випробування трубопроводів системи водопроводу, гарячого водопостачання та опалення діаметром понад 100 до 200 мм</w:t>
            </w:r>
          </w:p>
        </w:tc>
        <w:tc>
          <w:tcPr>
            <w:shd w:fill="auto" w:val="clear"/>
          </w:tcPr>
          <w:p w:rsidR="00000000" w:rsidDel="00000000" w:rsidP="00000000" w:rsidRDefault="00000000" w:rsidRPr="00000000" w14:paraId="0000016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w:t>
            </w:r>
          </w:p>
        </w:tc>
        <w:tc>
          <w:tcPr>
            <w:shd w:fill="ffffff" w:val="clear"/>
          </w:tcPr>
          <w:p w:rsidR="00000000" w:rsidDel="00000000" w:rsidP="00000000" w:rsidRDefault="00000000" w:rsidRPr="00000000" w14:paraId="0000016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-307</w:t>
            </w:r>
          </w:p>
        </w:tc>
        <w:tc>
          <w:tcPr>
            <w:shd w:fill="auto" w:val="clear"/>
          </w:tcPr>
          <w:p w:rsidR="00000000" w:rsidDel="00000000" w:rsidP="00000000" w:rsidRDefault="00000000" w:rsidRPr="00000000" w14:paraId="00000169">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560" w:hRule="atLeast"/>
          <w:tblHeader w:val="0"/>
        </w:trPr>
        <w:tc>
          <w:tcPr>
            <w:shd w:fill="auto" w:val="clear"/>
          </w:tcPr>
          <w:p w:rsidR="00000000" w:rsidDel="00000000" w:rsidP="00000000" w:rsidRDefault="00000000" w:rsidRPr="00000000" w14:paraId="0000016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43</w:t>
            </w:r>
          </w:p>
        </w:tc>
        <w:tc>
          <w:tcPr>
            <w:shd w:fill="auto" w:val="clear"/>
          </w:tcPr>
          <w:p w:rsidR="00000000" w:rsidDel="00000000" w:rsidP="00000000" w:rsidRDefault="00000000" w:rsidRPr="00000000" w14:paraId="0000016B">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Протягування поліетиленових труб діаметром 100 мм у футляр</w:t>
            </w:r>
          </w:p>
        </w:tc>
        <w:tc>
          <w:tcPr>
            <w:shd w:fill="auto" w:val="clear"/>
          </w:tcPr>
          <w:p w:rsidR="00000000" w:rsidDel="00000000" w:rsidP="00000000" w:rsidRDefault="00000000" w:rsidRPr="00000000" w14:paraId="0000016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w:t>
            </w:r>
          </w:p>
        </w:tc>
        <w:tc>
          <w:tcPr>
            <w:shd w:fill="ffffff" w:val="clear"/>
          </w:tcPr>
          <w:p w:rsidR="00000000" w:rsidDel="00000000" w:rsidP="00000000" w:rsidRDefault="00000000" w:rsidRPr="00000000" w14:paraId="0000016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255</w:t>
            </w:r>
          </w:p>
        </w:tc>
        <w:tc>
          <w:tcPr>
            <w:shd w:fill="auto" w:val="clear"/>
          </w:tcPr>
          <w:p w:rsidR="00000000" w:rsidDel="00000000" w:rsidP="00000000" w:rsidRDefault="00000000" w:rsidRPr="00000000" w14:paraId="0000016E">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823" w:hRule="atLeast"/>
          <w:tblHeader w:val="0"/>
        </w:trPr>
        <w:tc>
          <w:tcPr>
            <w:shd w:fill="auto" w:val="clear"/>
          </w:tcPr>
          <w:p w:rsidR="00000000" w:rsidDel="00000000" w:rsidP="00000000" w:rsidRDefault="00000000" w:rsidRPr="00000000" w14:paraId="0000016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44</w:t>
            </w:r>
          </w:p>
        </w:tc>
        <w:tc>
          <w:tcPr>
            <w:shd w:fill="auto" w:val="clear"/>
          </w:tcPr>
          <w:p w:rsidR="00000000" w:rsidDel="00000000" w:rsidP="00000000" w:rsidRDefault="00000000" w:rsidRPr="00000000" w14:paraId="00000170">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Буріння пілотної свердловини діаметром до 90 мм установками горизонтально спрямованого буріння, сила протяжки до 4600 кг, група ґрунту 2</w:t>
            </w:r>
          </w:p>
        </w:tc>
        <w:tc>
          <w:tcPr>
            <w:shd w:fill="auto" w:val="clear"/>
          </w:tcPr>
          <w:p w:rsidR="00000000" w:rsidDel="00000000" w:rsidP="00000000" w:rsidRDefault="00000000" w:rsidRPr="00000000" w14:paraId="0000017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м</w:t>
            </w:r>
          </w:p>
        </w:tc>
        <w:tc>
          <w:tcPr>
            <w:shd w:fill="auto" w:val="clear"/>
          </w:tcPr>
          <w:p w:rsidR="00000000" w:rsidDel="00000000" w:rsidP="00000000" w:rsidRDefault="00000000" w:rsidRPr="00000000" w14:paraId="0000017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52</w:t>
            </w:r>
          </w:p>
        </w:tc>
        <w:tc>
          <w:tcPr>
            <w:shd w:fill="auto" w:val="clear"/>
          </w:tcPr>
          <w:p w:rsidR="00000000" w:rsidDel="00000000" w:rsidP="00000000" w:rsidRDefault="00000000" w:rsidRPr="00000000" w14:paraId="00000173">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823" w:hRule="atLeast"/>
          <w:tblHeader w:val="0"/>
        </w:trPr>
        <w:tc>
          <w:tcPr>
            <w:shd w:fill="auto" w:val="clear"/>
          </w:tcPr>
          <w:p w:rsidR="00000000" w:rsidDel="00000000" w:rsidP="00000000" w:rsidRDefault="00000000" w:rsidRPr="00000000" w14:paraId="0000017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w:t>
            </w:r>
          </w:p>
        </w:tc>
        <w:tc>
          <w:tcPr>
            <w:shd w:fill="auto" w:val="clear"/>
          </w:tcPr>
          <w:p w:rsidR="00000000" w:rsidDel="00000000" w:rsidP="00000000" w:rsidRDefault="00000000" w:rsidRPr="00000000" w14:paraId="00000175">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Розширення свердловини установками горизонтально спрямованого буріння, сила протяжки до 4600 кг, група ґрунту 2, діаметр розширення понад 90 мм до 150 мм</w:t>
            </w:r>
          </w:p>
        </w:tc>
        <w:tc>
          <w:tcPr>
            <w:shd w:fill="auto" w:val="clear"/>
          </w:tcPr>
          <w:p w:rsidR="00000000" w:rsidDel="00000000" w:rsidP="00000000" w:rsidRDefault="00000000" w:rsidRPr="00000000" w14:paraId="0000017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м</w:t>
            </w:r>
          </w:p>
        </w:tc>
        <w:tc>
          <w:tcPr>
            <w:shd w:fill="auto" w:val="clear"/>
          </w:tcPr>
          <w:p w:rsidR="00000000" w:rsidDel="00000000" w:rsidP="00000000" w:rsidRDefault="00000000" w:rsidRPr="00000000" w14:paraId="0000017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52</w:t>
            </w:r>
          </w:p>
        </w:tc>
        <w:tc>
          <w:tcPr>
            <w:shd w:fill="auto" w:val="clear"/>
          </w:tcPr>
          <w:p w:rsidR="00000000" w:rsidDel="00000000" w:rsidP="00000000" w:rsidRDefault="00000000" w:rsidRPr="00000000" w14:paraId="00000178">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823" w:hRule="atLeast"/>
          <w:tblHeader w:val="0"/>
        </w:trPr>
        <w:tc>
          <w:tcPr>
            <w:shd w:fill="auto" w:val="clear"/>
          </w:tcPr>
          <w:p w:rsidR="00000000" w:rsidDel="00000000" w:rsidP="00000000" w:rsidRDefault="00000000" w:rsidRPr="00000000" w14:paraId="0000017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46</w:t>
            </w:r>
          </w:p>
        </w:tc>
        <w:tc>
          <w:tcPr>
            <w:shd w:fill="auto" w:val="clear"/>
          </w:tcPr>
          <w:p w:rsidR="00000000" w:rsidDel="00000000" w:rsidP="00000000" w:rsidRDefault="00000000" w:rsidRPr="00000000" w14:paraId="0000017A">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Розширення свердловини установками горизонтально спрямованого буріння, сила протяжки до 4600 кг, група ґрунту 2, діаметр розширення понад 150 мм до 250 мм</w:t>
            </w:r>
          </w:p>
        </w:tc>
        <w:tc>
          <w:tcPr>
            <w:shd w:fill="auto" w:val="clear"/>
          </w:tcPr>
          <w:p w:rsidR="00000000" w:rsidDel="00000000" w:rsidP="00000000" w:rsidRDefault="00000000" w:rsidRPr="00000000" w14:paraId="0000017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м</w:t>
            </w:r>
          </w:p>
        </w:tc>
        <w:tc>
          <w:tcPr>
            <w:shd w:fill="auto" w:val="clear"/>
          </w:tcPr>
          <w:p w:rsidR="00000000" w:rsidDel="00000000" w:rsidP="00000000" w:rsidRDefault="00000000" w:rsidRPr="00000000" w14:paraId="0000017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52</w:t>
            </w:r>
          </w:p>
        </w:tc>
        <w:tc>
          <w:tcPr>
            <w:shd w:fill="auto" w:val="clear"/>
          </w:tcPr>
          <w:p w:rsidR="00000000" w:rsidDel="00000000" w:rsidP="00000000" w:rsidRDefault="00000000" w:rsidRPr="00000000" w14:paraId="0000017D">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823" w:hRule="atLeast"/>
          <w:tblHeader w:val="0"/>
        </w:trPr>
        <w:tc>
          <w:tcPr>
            <w:shd w:fill="auto" w:val="clear"/>
          </w:tcPr>
          <w:p w:rsidR="00000000" w:rsidDel="00000000" w:rsidP="00000000" w:rsidRDefault="00000000" w:rsidRPr="00000000" w14:paraId="0000017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47</w:t>
            </w:r>
          </w:p>
        </w:tc>
        <w:tc>
          <w:tcPr>
            <w:shd w:fill="auto" w:val="clear"/>
          </w:tcPr>
          <w:p w:rsidR="00000000" w:rsidDel="00000000" w:rsidP="00000000" w:rsidRDefault="00000000" w:rsidRPr="00000000" w14:paraId="0000017F">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Установлення та знімання оголовка для протягування трубопроводів з поліетиленових труб, діаметр трубопроводу до 110 мм</w:t>
            </w:r>
          </w:p>
        </w:tc>
        <w:tc>
          <w:tcPr>
            <w:shd w:fill="auto" w:val="clear"/>
          </w:tcPr>
          <w:p w:rsidR="00000000" w:rsidDel="00000000" w:rsidP="00000000" w:rsidRDefault="00000000" w:rsidRPr="00000000" w14:paraId="0000018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оголовок</w:t>
            </w:r>
          </w:p>
        </w:tc>
        <w:tc>
          <w:tcPr>
            <w:shd w:fill="auto" w:val="clear"/>
          </w:tcPr>
          <w:p w:rsidR="00000000" w:rsidDel="00000000" w:rsidP="00000000" w:rsidRDefault="00000000" w:rsidRPr="00000000" w14:paraId="0000018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shd w:fill="auto" w:val="clear"/>
          </w:tcPr>
          <w:p w:rsidR="00000000" w:rsidDel="00000000" w:rsidP="00000000" w:rsidRDefault="00000000" w:rsidRPr="00000000" w14:paraId="00000182">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823" w:hRule="atLeast"/>
          <w:tblHeader w:val="0"/>
        </w:trPr>
        <w:tc>
          <w:tcPr>
            <w:shd w:fill="auto" w:val="clear"/>
          </w:tcPr>
          <w:p w:rsidR="00000000" w:rsidDel="00000000" w:rsidP="00000000" w:rsidRDefault="00000000" w:rsidRPr="00000000" w14:paraId="0000018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48</w:t>
            </w:r>
          </w:p>
        </w:tc>
        <w:tc>
          <w:tcPr>
            <w:shd w:fill="auto" w:val="clear"/>
          </w:tcPr>
          <w:p w:rsidR="00000000" w:rsidDel="00000000" w:rsidP="00000000" w:rsidRDefault="00000000" w:rsidRPr="00000000" w14:paraId="00000184">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Установлення та знімання оголовка для протягування трубопроводів з поліетиленових труб, діаметр трубопроводу понад 110 мм до 200 мм</w:t>
            </w:r>
          </w:p>
        </w:tc>
        <w:tc>
          <w:tcPr>
            <w:shd w:fill="auto" w:val="clear"/>
          </w:tcPr>
          <w:p w:rsidR="00000000" w:rsidDel="00000000" w:rsidP="00000000" w:rsidRDefault="00000000" w:rsidRPr="00000000" w14:paraId="0000018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оголовок</w:t>
            </w:r>
          </w:p>
        </w:tc>
        <w:tc>
          <w:tcPr>
            <w:shd w:fill="auto" w:val="clear"/>
          </w:tcPr>
          <w:p w:rsidR="00000000" w:rsidDel="00000000" w:rsidP="00000000" w:rsidRDefault="00000000" w:rsidRPr="00000000" w14:paraId="0000018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shd w:fill="auto" w:val="clear"/>
          </w:tcPr>
          <w:p w:rsidR="00000000" w:rsidDel="00000000" w:rsidP="00000000" w:rsidRDefault="00000000" w:rsidRPr="00000000" w14:paraId="00000187">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560" w:hRule="atLeast"/>
          <w:tblHeader w:val="0"/>
        </w:trPr>
        <w:tc>
          <w:tcPr>
            <w:shd w:fill="auto" w:val="clear"/>
          </w:tcPr>
          <w:p w:rsidR="00000000" w:rsidDel="00000000" w:rsidP="00000000" w:rsidRDefault="00000000" w:rsidRPr="00000000" w14:paraId="0000018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49</w:t>
            </w:r>
          </w:p>
        </w:tc>
        <w:tc>
          <w:tcPr>
            <w:shd w:fill="auto" w:val="clear"/>
          </w:tcPr>
          <w:p w:rsidR="00000000" w:rsidDel="00000000" w:rsidP="00000000" w:rsidRDefault="00000000" w:rsidRPr="00000000" w14:paraId="00000189">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Збирання нитки трубопроводу зі поліетиленових труб, зовнішній діаметр 110 мм</w:t>
            </w:r>
          </w:p>
        </w:tc>
        <w:tc>
          <w:tcPr>
            <w:shd w:fill="auto" w:val="clear"/>
          </w:tcPr>
          <w:p w:rsidR="00000000" w:rsidDel="00000000" w:rsidP="00000000" w:rsidRDefault="00000000" w:rsidRPr="00000000" w14:paraId="0000018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м</w:t>
            </w:r>
          </w:p>
        </w:tc>
        <w:tc>
          <w:tcPr>
            <w:shd w:fill="auto" w:val="clear"/>
          </w:tcPr>
          <w:p w:rsidR="00000000" w:rsidDel="00000000" w:rsidP="00000000" w:rsidRDefault="00000000" w:rsidRPr="00000000" w14:paraId="0000018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52</w:t>
            </w:r>
          </w:p>
        </w:tc>
        <w:tc>
          <w:tcPr>
            <w:shd w:fill="auto" w:val="clear"/>
          </w:tcPr>
          <w:p w:rsidR="00000000" w:rsidDel="00000000" w:rsidP="00000000" w:rsidRDefault="00000000" w:rsidRPr="00000000" w14:paraId="0000018C">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1088" w:hRule="atLeast"/>
          <w:tblHeader w:val="0"/>
        </w:trPr>
        <w:tc>
          <w:tcPr>
            <w:shd w:fill="auto" w:val="clear"/>
          </w:tcPr>
          <w:p w:rsidR="00000000" w:rsidDel="00000000" w:rsidP="00000000" w:rsidRDefault="00000000" w:rsidRPr="00000000" w14:paraId="0000018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50</w:t>
            </w:r>
          </w:p>
        </w:tc>
        <w:tc>
          <w:tcPr>
            <w:shd w:fill="auto" w:val="clear"/>
          </w:tcPr>
          <w:p w:rsidR="00000000" w:rsidDel="00000000" w:rsidP="00000000" w:rsidRDefault="00000000" w:rsidRPr="00000000" w14:paraId="0000018E">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Протягування нитки трубопроводу з поліетиленових труб у свердловину установками горизонтально спрямованого буріння, сила протяжки до 4600 кг, зовнішній діаметр труб до 100 мм</w:t>
            </w:r>
          </w:p>
        </w:tc>
        <w:tc>
          <w:tcPr>
            <w:shd w:fill="auto" w:val="clear"/>
          </w:tcPr>
          <w:p w:rsidR="00000000" w:rsidDel="00000000" w:rsidP="00000000" w:rsidRDefault="00000000" w:rsidRPr="00000000" w14:paraId="0000018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м</w:t>
            </w:r>
          </w:p>
        </w:tc>
        <w:tc>
          <w:tcPr>
            <w:shd w:fill="auto" w:val="clear"/>
          </w:tcPr>
          <w:p w:rsidR="00000000" w:rsidDel="00000000" w:rsidP="00000000" w:rsidRDefault="00000000" w:rsidRPr="00000000" w14:paraId="0000019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52</w:t>
            </w:r>
          </w:p>
        </w:tc>
        <w:tc>
          <w:tcPr>
            <w:shd w:fill="auto" w:val="clear"/>
          </w:tcPr>
          <w:p w:rsidR="00000000" w:rsidDel="00000000" w:rsidP="00000000" w:rsidRDefault="00000000" w:rsidRPr="00000000" w14:paraId="00000191">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1088" w:hRule="atLeast"/>
          <w:tblHeader w:val="0"/>
        </w:trPr>
        <w:tc>
          <w:tcPr>
            <w:shd w:fill="auto" w:val="clear"/>
          </w:tcPr>
          <w:p w:rsidR="00000000" w:rsidDel="00000000" w:rsidP="00000000" w:rsidRDefault="00000000" w:rsidRPr="00000000" w14:paraId="0000019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51</w:t>
            </w:r>
          </w:p>
        </w:tc>
        <w:tc>
          <w:tcPr>
            <w:shd w:fill="auto" w:val="clear"/>
          </w:tcPr>
          <w:p w:rsidR="00000000" w:rsidDel="00000000" w:rsidP="00000000" w:rsidRDefault="00000000" w:rsidRPr="00000000" w14:paraId="00000193">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Протягування нитки трубопроводу з поліетиленових труб у свердловину установками горизонтально спрямованого буріння, сила протяжки до 4600 кг, зовнішній діаметр труб понад 100 мм до 220 мм</w:t>
            </w:r>
          </w:p>
        </w:tc>
        <w:tc>
          <w:tcPr>
            <w:shd w:fill="auto" w:val="clear"/>
          </w:tcPr>
          <w:p w:rsidR="00000000" w:rsidDel="00000000" w:rsidP="00000000" w:rsidRDefault="00000000" w:rsidRPr="00000000" w14:paraId="0000019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м</w:t>
            </w:r>
          </w:p>
        </w:tc>
        <w:tc>
          <w:tcPr>
            <w:shd w:fill="auto" w:val="clear"/>
          </w:tcPr>
          <w:p w:rsidR="00000000" w:rsidDel="00000000" w:rsidP="00000000" w:rsidRDefault="00000000" w:rsidRPr="00000000" w14:paraId="0000019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52</w:t>
            </w:r>
          </w:p>
        </w:tc>
        <w:tc>
          <w:tcPr>
            <w:shd w:fill="auto" w:val="clear"/>
          </w:tcPr>
          <w:p w:rsidR="00000000" w:rsidDel="00000000" w:rsidP="00000000" w:rsidRDefault="00000000" w:rsidRPr="00000000" w14:paraId="00000196">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560" w:hRule="atLeast"/>
          <w:tblHeader w:val="0"/>
        </w:trPr>
        <w:tc>
          <w:tcPr>
            <w:shd w:fill="auto" w:val="clear"/>
          </w:tcPr>
          <w:p w:rsidR="00000000" w:rsidDel="00000000" w:rsidP="00000000" w:rsidRDefault="00000000" w:rsidRPr="00000000" w14:paraId="0000019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52</w:t>
            </w:r>
          </w:p>
        </w:tc>
        <w:tc>
          <w:tcPr>
            <w:shd w:fill="auto" w:val="clear"/>
          </w:tcPr>
          <w:p w:rsidR="00000000" w:rsidDel="00000000" w:rsidP="00000000" w:rsidRDefault="00000000" w:rsidRPr="00000000" w14:paraId="00000198">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Промивання з дезінфекцією трубопроводів діаметром 100 мм</w:t>
            </w:r>
          </w:p>
        </w:tc>
        <w:tc>
          <w:tcPr>
            <w:shd w:fill="auto" w:val="clear"/>
          </w:tcPr>
          <w:p w:rsidR="00000000" w:rsidDel="00000000" w:rsidP="00000000" w:rsidRDefault="00000000" w:rsidRPr="00000000" w14:paraId="0000019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w:t>
            </w:r>
          </w:p>
        </w:tc>
        <w:tc>
          <w:tcPr>
            <w:shd w:fill="auto" w:val="clear"/>
          </w:tcPr>
          <w:p w:rsidR="00000000" w:rsidDel="00000000" w:rsidP="00000000" w:rsidRDefault="00000000" w:rsidRPr="00000000" w14:paraId="0000019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700</w:t>
            </w:r>
          </w:p>
        </w:tc>
        <w:tc>
          <w:tcPr>
            <w:shd w:fill="auto" w:val="clear"/>
          </w:tcPr>
          <w:p w:rsidR="00000000" w:rsidDel="00000000" w:rsidP="00000000" w:rsidRDefault="00000000" w:rsidRPr="00000000" w14:paraId="0000019B">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560" w:hRule="atLeast"/>
          <w:tblHeader w:val="0"/>
        </w:trPr>
        <w:tc>
          <w:tcPr>
            <w:shd w:fill="auto" w:val="clear"/>
          </w:tcPr>
          <w:p w:rsidR="00000000" w:rsidDel="00000000" w:rsidP="00000000" w:rsidRDefault="00000000" w:rsidRPr="00000000" w14:paraId="0000019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53</w:t>
            </w:r>
          </w:p>
        </w:tc>
        <w:tc>
          <w:tcPr>
            <w:shd w:fill="auto" w:val="clear"/>
          </w:tcPr>
          <w:p w:rsidR="00000000" w:rsidDel="00000000" w:rsidP="00000000" w:rsidRDefault="00000000" w:rsidRPr="00000000" w14:paraId="0000019D">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Установлення поліетиленових трійників діаметром 110 мм</w:t>
            </w:r>
          </w:p>
        </w:tc>
        <w:tc>
          <w:tcPr>
            <w:shd w:fill="auto" w:val="clear"/>
          </w:tcPr>
          <w:p w:rsidR="00000000" w:rsidDel="00000000" w:rsidP="00000000" w:rsidRDefault="00000000" w:rsidRPr="00000000" w14:paraId="0000019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shd w:fill="auto" w:val="clear"/>
          </w:tcPr>
          <w:p w:rsidR="00000000" w:rsidDel="00000000" w:rsidP="00000000" w:rsidRDefault="00000000" w:rsidRPr="00000000" w14:paraId="0000019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shd w:fill="auto" w:val="clear"/>
          </w:tcPr>
          <w:p w:rsidR="00000000" w:rsidDel="00000000" w:rsidP="00000000" w:rsidRDefault="00000000" w:rsidRPr="00000000" w14:paraId="000001A0">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560" w:hRule="atLeast"/>
          <w:tblHeader w:val="0"/>
        </w:trPr>
        <w:tc>
          <w:tcPr>
            <w:shd w:fill="auto" w:val="clear"/>
          </w:tcPr>
          <w:p w:rsidR="00000000" w:rsidDel="00000000" w:rsidP="00000000" w:rsidRDefault="00000000" w:rsidRPr="00000000" w14:paraId="000001A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54</w:t>
            </w:r>
          </w:p>
        </w:tc>
        <w:tc>
          <w:tcPr>
            <w:shd w:fill="auto" w:val="clear"/>
          </w:tcPr>
          <w:p w:rsidR="00000000" w:rsidDel="00000000" w:rsidP="00000000" w:rsidRDefault="00000000" w:rsidRPr="00000000" w14:paraId="000001A2">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Установлення поліетиленових відводів, колін, патрубків, переходів діаметром 110 мм</w:t>
            </w:r>
          </w:p>
        </w:tc>
        <w:tc>
          <w:tcPr>
            <w:shd w:fill="auto" w:val="clear"/>
          </w:tcPr>
          <w:p w:rsidR="00000000" w:rsidDel="00000000" w:rsidP="00000000" w:rsidRDefault="00000000" w:rsidRPr="00000000" w14:paraId="000001A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shd w:fill="auto" w:val="clear"/>
          </w:tcPr>
          <w:p w:rsidR="00000000" w:rsidDel="00000000" w:rsidP="00000000" w:rsidRDefault="00000000" w:rsidRPr="00000000" w14:paraId="000001A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65</w:t>
            </w:r>
          </w:p>
        </w:tc>
        <w:tc>
          <w:tcPr>
            <w:shd w:fill="auto" w:val="clear"/>
          </w:tcPr>
          <w:p w:rsidR="00000000" w:rsidDel="00000000" w:rsidP="00000000" w:rsidRDefault="00000000" w:rsidRPr="00000000" w14:paraId="000001A5">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560" w:hRule="atLeast"/>
          <w:tblHeader w:val="0"/>
        </w:trPr>
        <w:tc>
          <w:tcPr>
            <w:shd w:fill="auto" w:val="clear"/>
          </w:tcPr>
          <w:p w:rsidR="00000000" w:rsidDel="00000000" w:rsidP="00000000" w:rsidRDefault="00000000" w:rsidRPr="00000000" w14:paraId="000001A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55</w:t>
            </w:r>
          </w:p>
        </w:tc>
        <w:tc>
          <w:tcPr>
            <w:shd w:fill="auto" w:val="clear"/>
          </w:tcPr>
          <w:p w:rsidR="00000000" w:rsidDel="00000000" w:rsidP="00000000" w:rsidRDefault="00000000" w:rsidRPr="00000000" w14:paraId="000001A7">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Установлення муфтових кранів водорозбірних та</w:t>
              <w:br w:type="textWrapping"/>
              <w:t xml:space="preserve">компресійних елементів</w:t>
            </w:r>
          </w:p>
        </w:tc>
        <w:tc>
          <w:tcPr>
            <w:shd w:fill="auto" w:val="clear"/>
          </w:tcPr>
          <w:p w:rsidR="00000000" w:rsidDel="00000000" w:rsidP="00000000" w:rsidRDefault="00000000" w:rsidRPr="00000000" w14:paraId="000001A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шт</w:t>
            </w:r>
          </w:p>
        </w:tc>
        <w:tc>
          <w:tcPr>
            <w:shd w:fill="auto" w:val="clear"/>
          </w:tcPr>
          <w:p w:rsidR="00000000" w:rsidDel="00000000" w:rsidP="00000000" w:rsidRDefault="00000000" w:rsidRPr="00000000" w14:paraId="000001A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w:t>
            </w:r>
          </w:p>
        </w:tc>
        <w:tc>
          <w:tcPr>
            <w:shd w:fill="auto" w:val="clear"/>
          </w:tcPr>
          <w:p w:rsidR="00000000" w:rsidDel="00000000" w:rsidP="00000000" w:rsidRDefault="00000000" w:rsidRPr="00000000" w14:paraId="000001AA">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295" w:hRule="atLeast"/>
          <w:tblHeader w:val="0"/>
        </w:trPr>
        <w:tc>
          <w:tcPr>
            <w:shd w:fill="auto" w:val="clear"/>
          </w:tcPr>
          <w:p w:rsidR="00000000" w:rsidDel="00000000" w:rsidP="00000000" w:rsidRDefault="00000000" w:rsidRPr="00000000" w14:paraId="000001A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56</w:t>
            </w:r>
          </w:p>
        </w:tc>
        <w:tc>
          <w:tcPr>
            <w:shd w:fill="auto" w:val="clear"/>
          </w:tcPr>
          <w:p w:rsidR="00000000" w:rsidDel="00000000" w:rsidP="00000000" w:rsidRDefault="00000000" w:rsidRPr="00000000" w14:paraId="000001AC">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Установлення пожежних гідрантів</w:t>
            </w:r>
          </w:p>
        </w:tc>
        <w:tc>
          <w:tcPr>
            <w:shd w:fill="auto" w:val="clear"/>
          </w:tcPr>
          <w:p w:rsidR="00000000" w:rsidDel="00000000" w:rsidP="00000000" w:rsidRDefault="00000000" w:rsidRPr="00000000" w14:paraId="000001A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shd w:fill="auto" w:val="clear"/>
          </w:tcPr>
          <w:p w:rsidR="00000000" w:rsidDel="00000000" w:rsidP="00000000" w:rsidRDefault="00000000" w:rsidRPr="00000000" w14:paraId="000001A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shd w:fill="auto" w:val="clear"/>
          </w:tcPr>
          <w:p w:rsidR="00000000" w:rsidDel="00000000" w:rsidP="00000000" w:rsidRDefault="00000000" w:rsidRPr="00000000" w14:paraId="000001AF">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560" w:hRule="atLeast"/>
          <w:tblHeader w:val="0"/>
        </w:trPr>
        <w:tc>
          <w:tcPr>
            <w:shd w:fill="auto" w:val="clear"/>
          </w:tcPr>
          <w:p w:rsidR="00000000" w:rsidDel="00000000" w:rsidP="00000000" w:rsidRDefault="00000000" w:rsidRPr="00000000" w14:paraId="000001B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57</w:t>
            </w:r>
          </w:p>
        </w:tc>
        <w:tc>
          <w:tcPr>
            <w:shd w:fill="auto" w:val="clear"/>
          </w:tcPr>
          <w:p w:rsidR="00000000" w:rsidDel="00000000" w:rsidP="00000000" w:rsidRDefault="00000000" w:rsidRPr="00000000" w14:paraId="000001B1">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Установлення чавунних фасонних частин діаметром 125-200 мм</w:t>
            </w:r>
          </w:p>
        </w:tc>
        <w:tc>
          <w:tcPr>
            <w:shd w:fill="auto" w:val="clear"/>
          </w:tcPr>
          <w:p w:rsidR="00000000" w:rsidDel="00000000" w:rsidP="00000000" w:rsidRDefault="00000000" w:rsidRPr="00000000" w14:paraId="000001B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w:t>
            </w:r>
          </w:p>
        </w:tc>
        <w:tc>
          <w:tcPr>
            <w:shd w:fill="auto" w:val="clear"/>
          </w:tcPr>
          <w:p w:rsidR="00000000" w:rsidDel="00000000" w:rsidP="00000000" w:rsidRDefault="00000000" w:rsidRPr="00000000" w14:paraId="000001B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0,108</w:t>
            </w:r>
          </w:p>
        </w:tc>
        <w:tc>
          <w:tcPr>
            <w:shd w:fill="auto" w:val="clear"/>
          </w:tcPr>
          <w:p w:rsidR="00000000" w:rsidDel="00000000" w:rsidP="00000000" w:rsidRDefault="00000000" w:rsidRPr="00000000" w14:paraId="000001B4">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560" w:hRule="atLeast"/>
          <w:tblHeader w:val="0"/>
        </w:trPr>
        <w:tc>
          <w:tcPr>
            <w:shd w:fill="auto" w:val="clear"/>
          </w:tcPr>
          <w:p w:rsidR="00000000" w:rsidDel="00000000" w:rsidP="00000000" w:rsidRDefault="00000000" w:rsidRPr="00000000" w14:paraId="000001B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58</w:t>
            </w:r>
          </w:p>
        </w:tc>
        <w:tc>
          <w:tcPr>
            <w:shd w:fill="auto" w:val="clear"/>
          </w:tcPr>
          <w:p w:rsidR="00000000" w:rsidDel="00000000" w:rsidP="00000000" w:rsidRDefault="00000000" w:rsidRPr="00000000" w14:paraId="000001B6">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Покривання 1-2 кабелів, прокладених у траншеї,</w:t>
              <w:br w:type="textWrapping"/>
              <w:t xml:space="preserve">сигнальною стрічкою</w:t>
            </w:r>
          </w:p>
        </w:tc>
        <w:tc>
          <w:tcPr>
            <w:shd w:fill="auto" w:val="clear"/>
          </w:tcPr>
          <w:p w:rsidR="00000000" w:rsidDel="00000000" w:rsidP="00000000" w:rsidRDefault="00000000" w:rsidRPr="00000000" w14:paraId="000001B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м</w:t>
            </w:r>
            <w:r w:rsidDel="00000000" w:rsidR="00000000" w:rsidRPr="00000000">
              <w:rPr>
                <w:rtl w:val="0"/>
              </w:rPr>
            </w:r>
          </w:p>
        </w:tc>
        <w:tc>
          <w:tcPr>
            <w:shd w:fill="auto" w:val="clear"/>
          </w:tcPr>
          <w:p w:rsidR="00000000" w:rsidDel="00000000" w:rsidP="00000000" w:rsidRDefault="00000000" w:rsidRPr="00000000" w14:paraId="000001B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700</w:t>
            </w:r>
          </w:p>
        </w:tc>
        <w:tc>
          <w:tcPr>
            <w:shd w:fill="auto" w:val="clear"/>
          </w:tcPr>
          <w:p w:rsidR="00000000" w:rsidDel="00000000" w:rsidP="00000000" w:rsidRDefault="00000000" w:rsidRPr="00000000" w14:paraId="000001B9">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560" w:hRule="atLeast"/>
          <w:tblHeader w:val="0"/>
        </w:trPr>
        <w:tc>
          <w:tcPr>
            <w:shd w:fill="auto" w:val="clear"/>
          </w:tcPr>
          <w:p w:rsidR="00000000" w:rsidDel="00000000" w:rsidP="00000000" w:rsidRDefault="00000000" w:rsidRPr="00000000" w14:paraId="000001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1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БУДІВЕЛЬНІ МАТЕРІАЛИ, ВИРОБИ І КОМПЛЕКТИ</w:t>
            </w:r>
            <w:r w:rsidDel="00000000" w:rsidR="00000000" w:rsidRPr="00000000">
              <w:rPr>
                <w:rtl w:val="0"/>
              </w:rPr>
            </w:r>
          </w:p>
        </w:tc>
        <w:tc>
          <w:tcPr>
            <w:shd w:fill="auto" w:val="clear"/>
          </w:tcPr>
          <w:p w:rsidR="00000000" w:rsidDel="00000000" w:rsidP="00000000" w:rsidRDefault="00000000" w:rsidRPr="00000000" w14:paraId="000001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1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1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35.97656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Автоматичний повітрявипускник 1/2"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Pr>
          <w:p w:rsidR="00000000" w:rsidDel="00000000" w:rsidP="00000000" w:rsidRDefault="00000000" w:rsidRPr="00000000" w14:paraId="000001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Азбестоцементна суміш</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0,0033</w:t>
            </w:r>
          </w:p>
        </w:tc>
        <w:tc>
          <w:tcPr>
            <w:shd w:fill="auto" w:val="clear"/>
          </w:tcPr>
          <w:p w:rsidR="00000000" w:rsidDel="00000000" w:rsidP="00000000" w:rsidRDefault="00000000" w:rsidRPr="00000000" w14:paraId="000001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Бензин авіаційний Б-70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0,0028</w:t>
            </w:r>
          </w:p>
        </w:tc>
        <w:tc>
          <w:tcPr>
            <w:shd w:fill="auto" w:val="clear"/>
          </w:tcPr>
          <w:p w:rsidR="00000000" w:rsidDel="00000000" w:rsidP="00000000" w:rsidRDefault="00000000" w:rsidRPr="00000000" w14:paraId="000001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Бітуми нафтові будівельні, марка БН-90/10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0,000935</w:t>
            </w:r>
          </w:p>
        </w:tc>
        <w:tc>
          <w:tcPr>
            <w:shd w:fill="auto" w:val="clear"/>
          </w:tcPr>
          <w:p w:rsidR="00000000" w:rsidDel="00000000" w:rsidP="00000000" w:rsidRDefault="00000000" w:rsidRPr="00000000" w14:paraId="000001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Болти з гайками та шайбами, діаметр 16 мм</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0,0277</w:t>
            </w:r>
          </w:p>
        </w:tc>
        <w:tc>
          <w:tcPr>
            <w:shd w:fill="auto" w:val="clear"/>
          </w:tcPr>
          <w:p w:rsidR="00000000" w:rsidDel="00000000" w:rsidP="00000000" w:rsidRDefault="00000000" w:rsidRPr="00000000" w14:paraId="000001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Брезент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10м2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0,0054</w:t>
            </w:r>
          </w:p>
        </w:tc>
        <w:tc>
          <w:tcPr>
            <w:shd w:fill="auto" w:val="clear"/>
          </w:tcPr>
          <w:p w:rsidR="00000000" w:rsidDel="00000000" w:rsidP="00000000" w:rsidRDefault="00000000" w:rsidRPr="00000000" w14:paraId="000001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857.92968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Буртові втулки діам. 110 мм для ПЕ труб, з'єднання "Встик" з фланцями в комплекті (в відпускну ціну входить ціна фланця)</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shd w:fill="auto" w:val="clear"/>
          </w:tcPr>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Вапно хлорне, марка А</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0,00168</w:t>
            </w:r>
          </w:p>
        </w:tc>
        <w:tc>
          <w:tcPr>
            <w:shd w:fill="auto" w:val="clear"/>
          </w:tcPr>
          <w:p w:rsidR="00000000" w:rsidDel="00000000" w:rsidP="00000000" w:rsidRDefault="00000000" w:rsidRPr="00000000" w14:paraId="000001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Відвід седловий компресійний Дн=110х1"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Pr>
          <w:p w:rsidR="00000000" w:rsidDel="00000000" w:rsidP="00000000" w:rsidRDefault="00000000" w:rsidRPr="00000000" w14:paraId="000001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Відвід седловий компресійний Дн=110х1/2"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Pr>
          <w:p w:rsidR="00000000" w:rsidDel="00000000" w:rsidP="00000000" w:rsidRDefault="00000000" w:rsidRPr="00000000" w14:paraId="000001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Вода</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25,7264</w:t>
            </w:r>
          </w:p>
        </w:tc>
        <w:tc>
          <w:tcPr>
            <w:shd w:fill="auto" w:val="clear"/>
          </w:tcPr>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917.92968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Гiдранти пожежнi пiдземнi, тиск 1 МПа [10 кгс/см2], дiаметр 125 мм, висота 1750 мм ПОЖСОЮЗ</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Pr>
          <w:p w:rsidR="00000000" w:rsidDel="00000000" w:rsidP="00000000" w:rsidRDefault="00000000" w:rsidRPr="00000000" w14:paraId="000001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Герметик силіконовий водостійкий</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кг</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0,4912</w:t>
            </w:r>
          </w:p>
        </w:tc>
        <w:tc>
          <w:tcPr>
            <w:shd w:fill="auto" w:val="clear"/>
          </w:tcPr>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Гідроізол</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30,15</w:t>
            </w:r>
          </w:p>
        </w:tc>
        <w:tc>
          <w:tcPr>
            <w:shd w:fill="auto" w:val="clear"/>
          </w:tcPr>
          <w:p w:rsidR="00000000" w:rsidDel="00000000" w:rsidP="00000000" w:rsidRDefault="00000000" w:rsidRPr="00000000" w14:paraId="000002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51.9531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Глина бентонітова для горизонтально-спрямованого буріння</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0,42484</w:t>
            </w:r>
          </w:p>
        </w:tc>
        <w:tc>
          <w:tcPr>
            <w:shd w:fill="auto" w:val="clear"/>
          </w:tcPr>
          <w:p w:rsidR="00000000" w:rsidDel="00000000" w:rsidP="00000000" w:rsidRDefault="00000000" w:rsidRPr="00000000" w14:paraId="000002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Гума листова вулканізована кольорова</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кг</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57,63</w:t>
            </w:r>
          </w:p>
        </w:tc>
        <w:tc>
          <w:tcPr>
            <w:shd w:fill="auto" w:val="clear"/>
          </w:tcPr>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Драбина металева С1-4 (L=1800мм; B=550мм)</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100шт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w:t>
            </w:r>
          </w:p>
        </w:tc>
        <w:tc>
          <w:tcPr>
            <w:shd w:fill="auto" w:val="clear"/>
          </w:tcPr>
          <w:p w:rsidR="00000000" w:rsidDel="00000000" w:rsidP="00000000" w:rsidRDefault="00000000" w:rsidRPr="00000000" w14:paraId="000002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Дрантя</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кг</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0,3991</w:t>
            </w:r>
          </w:p>
        </w:tc>
        <w:tc>
          <w:tcPr>
            <w:shd w:fill="auto" w:val="clear"/>
          </w:tcPr>
          <w:p w:rsidR="00000000" w:rsidDel="00000000" w:rsidP="00000000" w:rsidRDefault="00000000" w:rsidRPr="00000000" w14:paraId="000002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Електроди, діаметр 4 мм, марка Е42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0,001394</w:t>
            </w:r>
          </w:p>
        </w:tc>
        <w:tc>
          <w:tcPr>
            <w:shd w:fill="auto" w:val="clear"/>
          </w:tcPr>
          <w:p w:rsidR="00000000" w:rsidDel="00000000" w:rsidP="00000000" w:rsidRDefault="00000000" w:rsidRPr="00000000" w14:paraId="000002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Жмут смоляний</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кг</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2,75692</w:t>
            </w:r>
          </w:p>
        </w:tc>
        <w:tc>
          <w:tcPr>
            <w:shd w:fill="auto" w:val="clear"/>
          </w:tcPr>
          <w:p w:rsidR="00000000" w:rsidDel="00000000" w:rsidP="00000000" w:rsidRDefault="00000000" w:rsidRPr="00000000" w14:paraId="000002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76.9531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Кільця КС10.9 залізобетонні серія 3.900.1-14 випуск 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auto" w:val="clear"/>
          </w:tcPr>
          <w:p w:rsidR="00000000" w:rsidDel="00000000" w:rsidP="00000000" w:rsidRDefault="00000000" w:rsidRPr="00000000" w14:paraId="000002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41.9531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Кільця КС15.9 залізобетонні серія 3.900.1-14 випуск 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auto" w:val="clear"/>
          </w:tcPr>
          <w:p w:rsidR="00000000" w:rsidDel="00000000" w:rsidP="00000000" w:rsidRDefault="00000000" w:rsidRPr="00000000" w14:paraId="000002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81.9531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Кільця КС7.3 залізобетонні серія 3.900.1-14 випуск 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auto" w:val="clear"/>
          </w:tcPr>
          <w:p w:rsidR="00000000" w:rsidDel="00000000" w:rsidP="00000000" w:rsidRDefault="00000000" w:rsidRPr="00000000" w14:paraId="000002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Кільця гумові ущільнюючі діаметр 200мм</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10шт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9,824</w:t>
            </w:r>
          </w:p>
        </w:tc>
        <w:tc>
          <w:tcPr>
            <w:shd w:fill="auto" w:val="clear"/>
          </w:tcPr>
          <w:p w:rsidR="00000000" w:rsidDel="00000000" w:rsidP="00000000" w:rsidRDefault="00000000" w:rsidRPr="00000000" w14:paraId="000002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56.9531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Кільця опорні КО6 залізобетонні серія 3.900.1-14 випуск 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shd w:fill="auto" w:val="clear"/>
          </w:tcPr>
          <w:p w:rsidR="00000000" w:rsidDel="00000000" w:rsidP="00000000" w:rsidRDefault="00000000" w:rsidRPr="00000000" w14:paraId="000002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Коліна з поліетилену діам. 110 мм /45 град. для</w:t>
            </w:r>
          </w:p>
          <w:p w:rsidR="00000000" w:rsidDel="00000000" w:rsidP="00000000" w:rsidRDefault="00000000" w:rsidRPr="00000000" w14:paraId="000002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терморезисторного зварювання ПЕ труб</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Pr>
          <w:p w:rsidR="00000000" w:rsidDel="00000000" w:rsidP="00000000" w:rsidRDefault="00000000" w:rsidRPr="00000000" w14:paraId="000002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41.9531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Коліна з поліетилену діам. 110 мм /90 град. для</w:t>
            </w:r>
          </w:p>
          <w:p w:rsidR="00000000" w:rsidDel="00000000" w:rsidP="00000000" w:rsidRDefault="00000000" w:rsidRPr="00000000" w14:paraId="000002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терморезисторного зварювання ПЕтруб</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Pr>
          <w:p w:rsidR="00000000" w:rsidDel="00000000" w:rsidP="00000000" w:rsidRDefault="00000000" w:rsidRPr="00000000" w14:paraId="000002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41.9531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Кран кульовий фланцевий Ду=100 мм тип 565 DN100 PN16 Zetkama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shd w:fill="auto" w:val="clear"/>
          </w:tcPr>
          <w:p w:rsidR="00000000" w:rsidDel="00000000" w:rsidP="00000000" w:rsidRDefault="00000000" w:rsidRPr="00000000" w14:paraId="000002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26.9531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Крани кульовий муфтовий, латунний для води, діаметр 25 мм</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Pr>
          <w:p w:rsidR="00000000" w:rsidDel="00000000" w:rsidP="00000000" w:rsidRDefault="00000000" w:rsidRPr="00000000" w14:paraId="000002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56.9531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Круги армовані абразивні зачисні, діаметр 180х6 мм</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0,2464</w:t>
            </w:r>
          </w:p>
        </w:tc>
        <w:tc>
          <w:tcPr>
            <w:shd w:fill="auto" w:val="clear"/>
          </w:tcPr>
          <w:p w:rsidR="00000000" w:rsidDel="00000000" w:rsidP="00000000" w:rsidRDefault="00000000" w:rsidRPr="00000000" w14:paraId="000002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81.9531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Лісоматеріали круглі хвойних порід для будівництва, довжина 3-6,5 м, діаметр 14-24 см</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0,01125</w:t>
            </w:r>
          </w:p>
        </w:tc>
        <w:tc>
          <w:tcPr>
            <w:shd w:fill="auto" w:val="clear"/>
          </w:tcPr>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81.9531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Люк полімерпіщаний PE RUSLANA A15 з замком ((А15)-В. 2-60)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shd w:fill="auto" w:val="clear"/>
          </w:tcPr>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81.9531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Люк полімерпіщаний Воюс С250 25 т з замком (Т (С250)-Г.2-60)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Pr>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Мастика бітумно-гумова ізоляційна</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0,1022</w:t>
            </w:r>
          </w:p>
        </w:tc>
        <w:tc>
          <w:tcPr>
            <w:shd w:fill="auto" w:val="clear"/>
          </w:tcPr>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Мастило графіто-мідисте</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0,00104</w:t>
            </w:r>
          </w:p>
        </w:tc>
        <w:tc>
          <w:tcPr>
            <w:shd w:fill="auto" w:val="clear"/>
          </w:tcPr>
          <w:p w:rsidR="00000000" w:rsidDel="00000000" w:rsidP="00000000" w:rsidRDefault="00000000" w:rsidRPr="00000000" w14:paraId="000002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Мастило, солідол жировий "Ж"</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0,009435</w:t>
            </w:r>
          </w:p>
        </w:tc>
        <w:tc>
          <w:tcPr>
            <w:shd w:fill="auto" w:val="clear"/>
          </w:tcPr>
          <w:p w:rsidR="00000000" w:rsidDel="00000000" w:rsidP="00000000" w:rsidRDefault="00000000" w:rsidRPr="00000000" w14:paraId="000002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26.9531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Муфта з'єднувальна (ремонтна) сталева, PN10 Ду 250мм ДСТУ EN 10284:2008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Pr>
          <w:p w:rsidR="00000000" w:rsidDel="00000000" w:rsidP="00000000" w:rsidRDefault="00000000" w:rsidRPr="00000000" w14:paraId="000002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26.9531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Муфти з поліетилену діам. 110 мм для терморезисторного зварювання ПЕ труб</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shd w:fill="auto" w:val="clear"/>
          </w:tcPr>
          <w:p w:rsidR="00000000" w:rsidDel="00000000" w:rsidP="00000000" w:rsidRDefault="00000000" w:rsidRPr="00000000" w14:paraId="000002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Ніппель R=1, L=75мм ГОСТ 8965-75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Pr>
          <w:p w:rsidR="00000000" w:rsidDel="00000000" w:rsidP="00000000" w:rsidRDefault="00000000" w:rsidRPr="00000000" w14:paraId="000002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Ніппель R=1/2, L=75мм ГОСТ 8965-75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Pr>
          <w:p w:rsidR="00000000" w:rsidDel="00000000" w:rsidP="00000000" w:rsidRDefault="00000000" w:rsidRPr="00000000" w14:paraId="000002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Оліфа натуральна</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кг</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-0,0614</w:t>
            </w:r>
          </w:p>
        </w:tc>
        <w:tc>
          <w:tcPr>
            <w:shd w:fill="auto" w:val="clear"/>
          </w:tcPr>
          <w:p w:rsidR="00000000" w:rsidDel="00000000" w:rsidP="00000000" w:rsidRDefault="00000000" w:rsidRPr="00000000" w14:paraId="000002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Очіс льняний</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-0,0000164</w:t>
            </w:r>
          </w:p>
        </w:tc>
        <w:tc>
          <w:tcPr>
            <w:shd w:fill="auto" w:val="clear"/>
          </w:tcPr>
          <w:p w:rsidR="00000000" w:rsidDel="00000000" w:rsidP="00000000" w:rsidRDefault="00000000" w:rsidRPr="00000000" w14:paraId="000002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223.906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Переходи штамповані концентричні, діаметр умовного проходу 125х100 мм, зовнішній діаметр та товщина стінки 139,7х6,3-114,3х6,3  мм</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Pr>
          <w:p w:rsidR="00000000" w:rsidDel="00000000" w:rsidP="00000000" w:rsidRDefault="00000000" w:rsidRPr="00000000" w14:paraId="000002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Підставка для пожежних гідрантів прохідна ППДФ Ду100 ПОЖСОЮЗ</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Pr>
          <w:p w:rsidR="00000000" w:rsidDel="00000000" w:rsidP="00000000" w:rsidRDefault="00000000" w:rsidRPr="00000000" w14:paraId="000002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Пісок природний, рядовий</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147,95</w:t>
            </w:r>
          </w:p>
        </w:tc>
        <w:tc>
          <w:tcPr>
            <w:shd w:fill="auto" w:val="clear"/>
          </w:tcPr>
          <w:p w:rsidR="00000000" w:rsidDel="00000000" w:rsidP="00000000" w:rsidRDefault="00000000" w:rsidRPr="00000000" w14:paraId="000002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Пластина гумова рулонна вулканізована</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кг</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0,88</w:t>
            </w:r>
          </w:p>
        </w:tc>
        <w:tc>
          <w:tcPr>
            <w:shd w:fill="auto" w:val="clear"/>
          </w:tcPr>
          <w:p w:rsidR="00000000" w:rsidDel="00000000" w:rsidP="00000000" w:rsidRDefault="00000000" w:rsidRPr="00000000" w14:paraId="000002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81.9531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Плити днищ ПН10 залізобетонні серія 3.900.1-14 випуск 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Pr>
          <w:p w:rsidR="00000000" w:rsidDel="00000000" w:rsidP="00000000" w:rsidRDefault="00000000" w:rsidRPr="00000000" w14:paraId="000002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11.9531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Плити днищ ПН15 залізобетонні серія 3.900.1-14 випуск 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Pr>
          <w:p w:rsidR="00000000" w:rsidDel="00000000" w:rsidP="00000000" w:rsidRDefault="00000000" w:rsidRPr="00000000" w14:paraId="000002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41.9531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Плити покриття 1ПП15-1 залізобетонні серія 3.900.1-14 випуск 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Pr>
          <w:p w:rsidR="00000000" w:rsidDel="00000000" w:rsidP="00000000" w:rsidRDefault="00000000" w:rsidRPr="00000000" w14:paraId="000002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Плити покриття ПП10-1 залізобетонні серія 3.900.1-14 випуск 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Pr>
          <w:p w:rsidR="00000000" w:rsidDel="00000000" w:rsidP="00000000" w:rsidRDefault="00000000" w:rsidRPr="00000000" w14:paraId="000002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Поліетиленові кульові крани діам. 40 мм</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auto" w:val="clear"/>
          </w:tcPr>
          <w:p w:rsidR="00000000" w:rsidDel="00000000" w:rsidP="00000000" w:rsidRDefault="00000000" w:rsidRPr="00000000" w14:paraId="000002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Полімер EZ-MUD GOLD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0,035386</w:t>
            </w:r>
          </w:p>
        </w:tc>
        <w:tc>
          <w:tcPr>
            <w:shd w:fill="auto" w:val="clear"/>
          </w:tcPr>
          <w:p w:rsidR="00000000" w:rsidDel="00000000" w:rsidP="00000000" w:rsidRDefault="00000000" w:rsidRPr="00000000" w14:paraId="000002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Полотно скловолокнисте, марка ВВ-К</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10м2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2,825</w:t>
            </w:r>
          </w:p>
        </w:tc>
        <w:tc>
          <w:tcPr>
            <w:shd w:fill="auto" w:val="clear"/>
          </w:tcPr>
          <w:p w:rsidR="00000000" w:rsidDel="00000000" w:rsidP="00000000" w:rsidRDefault="00000000" w:rsidRPr="00000000" w14:paraId="000002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Прохідна Муфта ПЕ для гофрованих труб 200 мм</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shd w:fill="auto" w:val="clear"/>
          </w:tcPr>
          <w:p w:rsidR="00000000" w:rsidDel="00000000" w:rsidP="00000000" w:rsidRDefault="00000000" w:rsidRPr="00000000" w14:paraId="000002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Розчин азбоцементний</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0,001296</w:t>
            </w:r>
          </w:p>
        </w:tc>
        <w:tc>
          <w:tcPr>
            <w:shd w:fill="auto" w:val="clear"/>
          </w:tcPr>
          <w:p w:rsidR="00000000" w:rsidDel="00000000" w:rsidP="00000000" w:rsidRDefault="00000000" w:rsidRPr="00000000" w14:paraId="000002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Розчин готовий кладковий важкий цементний, марка М100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0,237</w:t>
            </w:r>
          </w:p>
        </w:tc>
        <w:tc>
          <w:tcPr>
            <w:shd w:fill="auto" w:val="clear"/>
          </w:tcPr>
          <w:p w:rsidR="00000000" w:rsidDel="00000000" w:rsidP="00000000" w:rsidRDefault="00000000" w:rsidRPr="00000000" w14:paraId="000002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11.9531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Сідлові трійники з поліетилену діам. 110/40 мм для терморезисторного зварювання ПЕ труб</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auto" w:val="clear"/>
          </w:tcPr>
          <w:p w:rsidR="00000000" w:rsidDel="00000000" w:rsidP="00000000" w:rsidRDefault="00000000" w:rsidRPr="00000000" w14:paraId="000002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51.9531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Сода кальцинована [натрій вуглекислий] технічна</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0,005148</w:t>
            </w:r>
          </w:p>
        </w:tc>
        <w:tc>
          <w:tcPr>
            <w:shd w:fill="auto" w:val="clear"/>
          </w:tcPr>
          <w:p w:rsidR="00000000" w:rsidDel="00000000" w:rsidP="00000000" w:rsidRDefault="00000000" w:rsidRPr="00000000" w14:paraId="000002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36.9531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Стрiчка сигнальна детекційна з проводом "ОБЕРЕЖНО ВОДОПРОВІД"</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w:t>
            </w:r>
          </w:p>
        </w:tc>
        <w:tc>
          <w:tcPr>
            <w:shd w:fill="auto" w:val="clear"/>
          </w:tcPr>
          <w:p w:rsidR="00000000" w:rsidDel="00000000" w:rsidP="00000000" w:rsidRDefault="00000000" w:rsidRPr="00000000" w14:paraId="000002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81.9531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Суміші бетонні готові важкі, клас бетону В7,5 [М100], крупність заповнювача більше 40 мм</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3,1521</w:t>
            </w:r>
          </w:p>
        </w:tc>
        <w:tc>
          <w:tcPr>
            <w:shd w:fill="auto" w:val="clear"/>
          </w:tcPr>
          <w:p w:rsidR="00000000" w:rsidDel="00000000" w:rsidP="00000000" w:rsidRDefault="00000000" w:rsidRPr="00000000" w14:paraId="000002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Тканина мішкова</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10м2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0,01395</w:t>
            </w:r>
          </w:p>
        </w:tc>
        <w:tc>
          <w:tcPr>
            <w:shd w:fill="auto" w:val="clear"/>
          </w:tcPr>
          <w:p w:rsidR="00000000" w:rsidDel="00000000" w:rsidP="00000000" w:rsidRDefault="00000000" w:rsidRPr="00000000" w14:paraId="000002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Трійники з поліетилену діам. 110 мм для</w:t>
            </w:r>
          </w:p>
          <w:p w:rsidR="00000000" w:rsidDel="00000000" w:rsidP="00000000" w:rsidRDefault="00000000" w:rsidRPr="00000000" w14:paraId="000002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терморезисторного зварювання ПЕ труб</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Pr>
          <w:p w:rsidR="00000000" w:rsidDel="00000000" w:rsidP="00000000" w:rsidRDefault="00000000" w:rsidRPr="00000000" w14:paraId="000002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163.906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Трійники штамповані перехідні із сталі марки 20, діаметр умовного проходу 250х125 мм, зовнішній діаметр та товщина стінки  273х6,3-139х6,3 мм</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Pr>
          <w:p w:rsidR="00000000" w:rsidDel="00000000" w:rsidP="00000000" w:rsidRDefault="00000000" w:rsidRPr="00000000" w14:paraId="000002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Труба поліетиленова ПЕ80 двошарова профільована КОРСІС ПРО ПЕ-Р-UD/SN16/200/176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307</w:t>
            </w:r>
          </w:p>
        </w:tc>
        <w:tc>
          <w:tcPr>
            <w:shd w:fill="auto" w:val="clear"/>
          </w:tcPr>
          <w:p w:rsidR="00000000" w:rsidDel="00000000" w:rsidP="00000000" w:rsidRDefault="00000000" w:rsidRPr="00000000" w14:paraId="000003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962.92968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Труби поліетиленові для подачі холодної води РЕ 100 SDR-17(1,0 МПа), зовнішній діаметр 110х6,6 мм</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707</w:t>
            </w:r>
          </w:p>
        </w:tc>
        <w:tc>
          <w:tcPr>
            <w:shd w:fill="auto" w:val="clear"/>
          </w:tcPr>
          <w:p w:rsidR="00000000" w:rsidDel="00000000" w:rsidP="00000000" w:rsidRDefault="00000000" w:rsidRPr="00000000" w14:paraId="000003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Труби сталеві електрозварні прямошовні із сталі марки 20, зовнішній діаметр 114 мм, товщина стінки 4 мм</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auto" w:val="clear"/>
          </w:tcPr>
          <w:p w:rsidR="00000000" w:rsidDel="00000000" w:rsidP="00000000" w:rsidRDefault="00000000" w:rsidRPr="00000000" w14:paraId="000003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Труби сталеві електрозварні прямошовні із сталі марки 20, зовнішній діаметр 219 мм, товщина стінки 5 мм</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shd w:fill="auto" w:val="clear"/>
          </w:tcPr>
          <w:p w:rsidR="00000000" w:rsidDel="00000000" w:rsidP="00000000" w:rsidRDefault="00000000" w:rsidRPr="00000000" w14:paraId="000003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Уайт-спірит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кг</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0,0988</w:t>
            </w:r>
          </w:p>
        </w:tc>
        <w:tc>
          <w:tcPr>
            <w:shd w:fill="auto" w:val="clear"/>
          </w:tcPr>
          <w:p w:rsidR="00000000" w:rsidDel="00000000" w:rsidP="00000000" w:rsidRDefault="00000000" w:rsidRPr="00000000" w14:paraId="000003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51.9531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Фарба земляна густотерта олійна, мумія, сурик залізний</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0,0000865</w:t>
            </w:r>
          </w:p>
        </w:tc>
        <w:tc>
          <w:tcPr>
            <w:shd w:fill="auto" w:val="clear"/>
          </w:tcPr>
          <w:p w:rsidR="00000000" w:rsidDel="00000000" w:rsidP="00000000" w:rsidRDefault="00000000" w:rsidRPr="00000000" w14:paraId="000003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797.92968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Фасонні чавунні з'єднувальні частини до чавунних напірних</w:t>
            </w:r>
          </w:p>
          <w:p w:rsidR="00000000" w:rsidDel="00000000" w:rsidP="00000000" w:rsidRDefault="00000000" w:rsidRPr="00000000" w14:paraId="000003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труб, зовнішній діаметр 250-400 мм</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0,15</w:t>
            </w:r>
          </w:p>
        </w:tc>
        <w:tc>
          <w:tcPr>
            <w:shd w:fill="auto" w:val="clear"/>
          </w:tcPr>
          <w:p w:rsidR="00000000" w:rsidDel="00000000" w:rsidP="00000000" w:rsidRDefault="00000000" w:rsidRPr="00000000" w14:paraId="000003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Фланець сталевий глухий приварний, плоский (тип 01), кор.</w:t>
            </w:r>
          </w:p>
          <w:p w:rsidR="00000000" w:rsidDel="00000000" w:rsidP="00000000" w:rsidRDefault="00000000" w:rsidRPr="00000000" w14:paraId="000003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стійкий DN100.PN16.01 ДСТУ ISO 7005-1:2005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комплект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Pr>
          <w:p w:rsidR="00000000" w:rsidDel="00000000" w:rsidP="00000000" w:rsidRDefault="00000000" w:rsidRPr="00000000" w14:paraId="000003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902.92968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Фланець сталевий приварний, плоский (тип 01), кор.</w:t>
            </w:r>
          </w:p>
          <w:p w:rsidR="00000000" w:rsidDel="00000000" w:rsidP="00000000" w:rsidRDefault="00000000" w:rsidRPr="00000000" w14:paraId="000003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стійкий DN100.PN16.01 ДСТУ ISO 7005-1:2005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комплект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Pr>
          <w:p w:rsidR="00000000" w:rsidDel="00000000" w:rsidP="00000000" w:rsidRDefault="00000000" w:rsidRPr="00000000" w14:paraId="000003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Цвяхи будівельні з плоскою головкою 1,8х60 мм</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0,001896</w:t>
            </w:r>
          </w:p>
        </w:tc>
        <w:tc>
          <w:tcPr>
            <w:shd w:fill="auto" w:val="clear"/>
          </w:tcPr>
          <w:p w:rsidR="00000000" w:rsidDel="00000000" w:rsidP="00000000" w:rsidRDefault="00000000" w:rsidRPr="00000000" w14:paraId="000003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Щебінь із природного каменю для будівельних робіт, фракція 20-40 мм, марка М600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0,00864</w:t>
            </w:r>
          </w:p>
        </w:tc>
        <w:tc>
          <w:tcPr>
            <w:shd w:fill="auto" w:val="clear"/>
          </w:tcPr>
          <w:p w:rsidR="00000000" w:rsidDel="00000000" w:rsidP="00000000" w:rsidRDefault="00000000" w:rsidRPr="00000000" w14:paraId="000003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Щебінь із природного каменю для будівельних робіт, фракція 20-40 мм, марка М400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5,3562</w:t>
            </w:r>
          </w:p>
        </w:tc>
        <w:tc>
          <w:tcPr>
            <w:shd w:fill="auto" w:val="clear"/>
          </w:tcPr>
          <w:p w:rsidR="00000000" w:rsidDel="00000000" w:rsidP="00000000" w:rsidRDefault="00000000" w:rsidRPr="00000000" w14:paraId="000003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81.9531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Щити опалубки, ширина 300-750 мм, товщина 40 мм</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2,844</w:t>
            </w:r>
          </w:p>
        </w:tc>
        <w:tc>
          <w:tcPr>
            <w:shd w:fill="auto" w:val="clear"/>
          </w:tcPr>
          <w:p w:rsidR="00000000" w:rsidDel="00000000" w:rsidP="00000000" w:rsidRDefault="00000000" w:rsidRPr="00000000" w14:paraId="000003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41">
      <w:pPr>
        <w:spacing w:before="240" w:lineRule="auto"/>
        <w:ind w:left="240" w:firstLine="0"/>
        <w:jc w:val="both"/>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ab/>
        <w:tab/>
      </w:r>
    </w:p>
    <w:p w:rsidR="00000000" w:rsidDel="00000000" w:rsidP="00000000" w:rsidRDefault="00000000" w:rsidRPr="00000000" w14:paraId="00000342">
      <w:pPr>
        <w:spacing w:before="240" w:lineRule="auto"/>
        <w:ind w:left="240" w:firstLine="0"/>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343">
      <w:pPr>
        <w:spacing w:before="240" w:lineRule="auto"/>
        <w:ind w:left="240" w:firstLine="0"/>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344">
      <w:pPr>
        <w:spacing w:line="240" w:lineRule="auto"/>
        <w:rPr>
          <w:rFonts w:ascii="Times New Roman" w:cs="Times New Roman" w:eastAsia="Times New Roman" w:hAnsi="Times New Roman"/>
          <w:b w:val="1"/>
          <w:bCs w:val="1"/>
          <w:sz w:val="24"/>
          <w:szCs w:val="24"/>
        </w:rPr>
      </w:pPr>
      <w:bookmarkStart w:colFirst="0" w:colLast="0" w:name="_heading=h.2ysrw2pc8rz5" w:id="4"/>
      <w:bookmarkEnd w:id="4"/>
      <w:r w:rsidDel="00000000" w:rsidR="00000000" w:rsidRPr="00000000">
        <w:rPr>
          <w:rFonts w:ascii="Times New Roman" w:cs="Times New Roman" w:eastAsia="Times New Roman" w:hAnsi="Times New Roman"/>
          <w:b w:val="1"/>
          <w:bCs w:val="1"/>
          <w:sz w:val="24"/>
          <w:szCs w:val="24"/>
          <w:rtl w:val="0"/>
        </w:rPr>
        <w:t xml:space="preserve">7. Гарантійні зобов’язання.</w:t>
      </w:r>
    </w:p>
    <w:p w:rsidR="00000000" w:rsidDel="00000000" w:rsidP="00000000" w:rsidRDefault="00000000" w:rsidRPr="00000000" w14:paraId="00000345">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4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Підрядник зобов’язується надати гарантію на виконані роботи строком не менше </w:t>
      </w:r>
      <w:r w:rsidDel="00000000" w:rsidR="00000000" w:rsidRPr="00000000">
        <w:rPr>
          <w:rFonts w:ascii="Times New Roman" w:cs="Times New Roman" w:eastAsia="Times New Roman" w:hAnsi="Times New Roman"/>
          <w:sz w:val="24"/>
          <w:szCs w:val="24"/>
          <w:rtl w:val="0"/>
        </w:rPr>
        <w:t xml:space="preserve">5 років від дня його прийняття замовником (на підтвердження учасник надає гарантійний лист у складі пропозиції). Гарантія має включати відповідальність за приховані дефекти, що виникли з вини виконавця або недоліків використаних матеріалів. Початком гарантійного строку вважається день, наступний після дня підписання акту про приймання-передачі об’єкта. Гарантійний строк продовжується на час, протягом якого об’єкт не міг експлуатуватися внаслідок недоліків, які виникли з вини підрядника.</w:t>
      </w:r>
    </w:p>
    <w:p w:rsidR="00000000" w:rsidDel="00000000" w:rsidP="00000000" w:rsidRDefault="00000000" w:rsidRPr="00000000" w14:paraId="00000347">
      <w:pPr>
        <w:spacing w:after="240" w:before="240" w:line="240" w:lineRule="auto"/>
        <w:ind w:firstLine="70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«СХІД-СОС» залишає за собою право змінити фінальне замовлення в залежності від актуальних запитів на день закупівлі, що буде також відображене у договорах з переможцем(ями) тендеру.</w:t>
      </w:r>
    </w:p>
    <w:p w:rsidR="00000000" w:rsidDel="00000000" w:rsidP="00000000" w:rsidRDefault="00000000" w:rsidRPr="00000000" w14:paraId="00000348">
      <w:pPr>
        <w:spacing w:after="240" w:before="240" w:line="240" w:lineRule="auto"/>
        <w:ind w:firstLine="700"/>
        <w:jc w:val="both"/>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br w:type="textWrapping"/>
      </w:r>
    </w:p>
    <w:p w:rsidR="00000000" w:rsidDel="00000000" w:rsidP="00000000" w:rsidRDefault="00000000" w:rsidRPr="00000000" w14:paraId="00000349">
      <w:pPr>
        <w:pageBreakBefore w:val="1"/>
        <w:spacing w:after="240" w:before="24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Додаток 1.1</w:t>
      </w:r>
    </w:p>
    <w:p w:rsidR="00000000" w:rsidDel="00000000" w:rsidP="00000000" w:rsidRDefault="00000000" w:rsidRPr="00000000" w14:paraId="0000034A">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КОМЕРЦІЙНА ПРОПОЗИЦІЯ</w:t>
      </w:r>
    </w:p>
    <w:p w:rsidR="00000000" w:rsidDel="00000000" w:rsidP="00000000" w:rsidRDefault="00000000" w:rsidRPr="00000000" w14:paraId="0000034B">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Повне найменування Учасника</w:t>
      </w:r>
    </w:p>
    <w:p w:rsidR="00000000" w:rsidDel="00000000" w:rsidP="00000000" w:rsidRDefault="00000000" w:rsidRPr="00000000" w14:paraId="0000034C">
      <w:pPr>
        <w:spacing w:line="312" w:lineRule="auto"/>
        <w:jc w:val="both"/>
        <w:rPr>
          <w:rFonts w:ascii="Times New Roman" w:cs="Times New Roman" w:eastAsia="Times New Roman" w:hAnsi="Times New Roman"/>
          <w:color w:val="1f1f1f"/>
          <w:sz w:val="24"/>
          <w:szCs w:val="24"/>
        </w:rPr>
      </w:pPr>
      <w:bookmarkStart w:colFirst="0" w:colLast="0" w:name="_heading=h.30j0zll" w:id="5"/>
      <w:bookmarkEnd w:id="5"/>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 що надає свою пропозицію щодо участі у тендері </w:t>
      </w:r>
      <w:r w:rsidDel="00000000" w:rsidR="00000000" w:rsidRPr="00000000">
        <w:rPr>
          <w:rFonts w:ascii="Times New Roman" w:cs="Times New Roman" w:eastAsia="Times New Roman" w:hAnsi="Times New Roman"/>
          <w:color w:val="131313"/>
          <w:sz w:val="24"/>
          <w:szCs w:val="24"/>
          <w:rtl w:val="0"/>
        </w:rPr>
        <w:t xml:space="preserve">на </w:t>
      </w:r>
      <w:r w:rsidDel="00000000" w:rsidR="00000000" w:rsidRPr="00000000">
        <w:rPr>
          <w:rFonts w:ascii="Times New Roman" w:cs="Times New Roman" w:eastAsia="Times New Roman" w:hAnsi="Times New Roman"/>
          <w:sz w:val="24"/>
          <w:szCs w:val="24"/>
          <w:rtl w:val="0"/>
        </w:rPr>
        <w:t xml:space="preserve">виконання поточного ремонту водопроводу по вул. Академічна в сщ. Докучаєвське Харківського району Харківської області в рамках проєкту  «Комплексна допомога вразливим групам населення в найбільш постраждалих районах Харківської області», який реалізується в рамках партнерської угоди №CBPF-UKR-25-S-NGO-36082 укладеної 28.08.2025 року за фінансової підтримки Гуманітарного фонду України (UHF)».</w:t>
      </w:r>
      <w:r w:rsidDel="00000000" w:rsidR="00000000" w:rsidRPr="00000000">
        <w:rPr>
          <w:rtl w:val="0"/>
        </w:rPr>
      </w:r>
    </w:p>
    <w:tbl>
      <w:tblPr>
        <w:tblStyle w:val="Table2"/>
        <w:tblW w:w="922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156"/>
        <w:gridCol w:w="5065"/>
        <w:tblGridChange w:id="0">
          <w:tblGrid>
            <w:gridCol w:w="4156"/>
            <w:gridCol w:w="5065"/>
          </w:tblGrid>
        </w:tblGridChange>
      </w:tblGrid>
      <w:tr>
        <w:trPr>
          <w:cantSplit w:val="0"/>
          <w:trHeight w:val="684" w:hRule="atLeast"/>
          <w:tblHeader w:val="0"/>
        </w:trPr>
        <w:tc>
          <w:tcPr>
            <w:vMerge w:val="restart"/>
          </w:tcPr>
          <w:p w:rsidR="00000000" w:rsidDel="00000000" w:rsidP="00000000" w:rsidRDefault="00000000" w:rsidRPr="00000000" w14:paraId="0000034D">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Відомості про підприємство</w:t>
            </w:r>
          </w:p>
        </w:tc>
        <w:tc>
          <w:tcPr/>
          <w:p w:rsidR="00000000" w:rsidDel="00000000" w:rsidP="00000000" w:rsidRDefault="00000000" w:rsidRPr="00000000" w14:paraId="0000034E">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Повне найменування юридичної особи/фізичної особи підприємця:</w:t>
            </w:r>
          </w:p>
        </w:tc>
      </w:tr>
      <w:tr>
        <w:trPr>
          <w:cantSplit w:val="0"/>
          <w:tblHeader w:val="0"/>
        </w:trPr>
        <w:tc>
          <w:tcPr>
            <w:vMerge w:val="continue"/>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50">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реєстрації:</w:t>
            </w:r>
          </w:p>
        </w:tc>
      </w:tr>
      <w:tr>
        <w:trPr>
          <w:cantSplit w:val="0"/>
          <w:tblHeader w:val="0"/>
        </w:trPr>
        <w:tc>
          <w:tcPr>
            <w:vMerge w:val="continue"/>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52">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Юридична адреса:</w:t>
            </w:r>
          </w:p>
        </w:tc>
      </w:tr>
      <w:tr>
        <w:trPr>
          <w:cantSplit w:val="0"/>
          <w:tblHeader w:val="0"/>
        </w:trPr>
        <w:tc>
          <w:tcPr>
            <w:vMerge w:val="continue"/>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54">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Фактична адреса / Місце провадження господарської діяльності:</w:t>
            </w:r>
          </w:p>
        </w:tc>
      </w:tr>
      <w:tr>
        <w:trPr>
          <w:cantSplit w:val="0"/>
          <w:tblHeader w:val="0"/>
        </w:trPr>
        <w:tc>
          <w:tcPr>
            <w:vMerge w:val="continue"/>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56">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Код ЄДРПОУ</w:t>
            </w:r>
            <w:r w:rsidDel="00000000" w:rsidR="00000000" w:rsidRPr="00000000">
              <w:rPr>
                <w:rFonts w:ascii="Times New Roman" w:cs="Times New Roman" w:eastAsia="Times New Roman" w:hAnsi="Times New Roman"/>
                <w:color w:val="1b1b1b"/>
                <w:sz w:val="24"/>
                <w:szCs w:val="24"/>
                <w:rtl w:val="0"/>
              </w:rPr>
              <w:t xml:space="preserve">/ідентифікаційний номер</w:t>
            </w: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vMerge w:val="continue"/>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58">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Керівник підприємства (ПІБ, контактний телефон, власник, призначений наказом): </w:t>
            </w:r>
          </w:p>
        </w:tc>
      </w:tr>
      <w:tr>
        <w:trPr>
          <w:cantSplit w:val="0"/>
          <w:trHeight w:val="1954" w:hRule="atLeast"/>
          <w:tblHeader w:val="0"/>
        </w:trPr>
        <w:tc>
          <w:tcPr/>
          <w:p w:rsidR="00000000" w:rsidDel="00000000" w:rsidP="00000000" w:rsidRDefault="00000000" w:rsidRPr="00000000" w14:paraId="00000359">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Відомості про особу (осіб), які уповноважені представляти інтереси учасника (контактна особа)</w:t>
            </w:r>
          </w:p>
        </w:tc>
        <w:tc>
          <w:tcPr/>
          <w:p w:rsidR="00000000" w:rsidDel="00000000" w:rsidP="00000000" w:rsidRDefault="00000000" w:rsidRPr="00000000" w14:paraId="000003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Телефон, електронна пошта:</w:t>
              <w:br w:type="textWrapping"/>
            </w:r>
          </w:p>
          <w:p w:rsidR="00000000" w:rsidDel="00000000" w:rsidP="00000000" w:rsidRDefault="00000000" w:rsidRPr="00000000" w14:paraId="000003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Адреса веб-сайту (за наявності):</w:t>
              <w:br w:type="textWrapping"/>
            </w:r>
          </w:p>
          <w:p w:rsidR="00000000" w:rsidDel="00000000" w:rsidP="00000000" w:rsidRDefault="00000000" w:rsidRPr="00000000" w14:paraId="000003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(Прізвище, ім’я, по батькові, посада, контактний телефон, електронна пошта, тощо):</w:t>
            </w:r>
          </w:p>
        </w:tc>
      </w:tr>
      <w:tr>
        <w:trPr>
          <w:cantSplit w:val="0"/>
          <w:tblHeader w:val="0"/>
        </w:trPr>
        <w:tc>
          <w:tcPr/>
          <w:p w:rsidR="00000000" w:rsidDel="00000000" w:rsidP="00000000" w:rsidRDefault="00000000" w:rsidRPr="00000000" w14:paraId="0000035D">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Статус платника податків</w:t>
            </w:r>
          </w:p>
        </w:tc>
        <w:tc>
          <w:tcPr/>
          <w:p w:rsidR="00000000" w:rsidDel="00000000" w:rsidP="00000000" w:rsidRDefault="00000000" w:rsidRPr="00000000" w14:paraId="0000035E">
            <w:pPr>
              <w:spacing w:after="36" w:before="3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5F">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Загальна вартість пропозиції у грн. включно всі податки та збори</w:t>
            </w:r>
          </w:p>
        </w:tc>
        <w:tc>
          <w:tcPr/>
          <w:p w:rsidR="00000000" w:rsidDel="00000000" w:rsidP="00000000" w:rsidRDefault="00000000" w:rsidRPr="00000000" w14:paraId="00000360">
            <w:pPr>
              <w:spacing w:after="36" w:before="3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61">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Запропонований термін виконання робіт</w:t>
            </w:r>
          </w:p>
        </w:tc>
        <w:tc>
          <w:tcPr/>
          <w:p w:rsidR="00000000" w:rsidDel="00000000" w:rsidP="00000000" w:rsidRDefault="00000000" w:rsidRPr="00000000" w14:paraId="000003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 ____ » ______________ </w:t>
            </w:r>
          </w:p>
          <w:p w:rsidR="00000000" w:rsidDel="00000000" w:rsidP="00000000" w:rsidRDefault="00000000" w:rsidRPr="00000000" w14:paraId="000003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«____»  ______________ </w:t>
            </w:r>
          </w:p>
        </w:tc>
      </w:tr>
    </w:tbl>
    <w:p w:rsidR="00000000" w:rsidDel="00000000" w:rsidP="00000000" w:rsidRDefault="00000000" w:rsidRPr="00000000" w14:paraId="00000364">
      <w:pPr>
        <w:spacing w:before="240" w:lineRule="auto"/>
        <w:rPr>
          <w:rFonts w:ascii="Times New Roman" w:cs="Times New Roman" w:eastAsia="Times New Roman" w:hAnsi="Times New Roman"/>
          <w:b w:val="1"/>
          <w:bCs w:val="1"/>
          <w:sz w:val="24"/>
          <w:szCs w:val="24"/>
        </w:rPr>
      </w:pPr>
      <w:bookmarkStart w:colFirst="0" w:colLast="0" w:name="_heading=h.q6wrfvpc5gs1" w:id="6"/>
      <w:bookmarkEnd w:id="6"/>
      <w:r w:rsidDel="00000000" w:rsidR="00000000" w:rsidRPr="00000000">
        <w:rPr>
          <w:rFonts w:ascii="Times New Roman" w:cs="Times New Roman" w:eastAsia="Times New Roman" w:hAnsi="Times New Roman"/>
          <w:b w:val="1"/>
          <w:bCs w:val="1"/>
          <w:sz w:val="24"/>
          <w:szCs w:val="24"/>
          <w:rtl w:val="0"/>
        </w:rPr>
        <w:t xml:space="preserve">Посада, прізвище, ініціали, підпис      ___________________ (                     )</w:t>
      </w:r>
    </w:p>
    <w:p w:rsidR="00000000" w:rsidDel="00000000" w:rsidP="00000000" w:rsidRDefault="00000000" w:rsidRPr="00000000" w14:paraId="00000365">
      <w:pPr>
        <w:spacing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Дата:</w:t>
      </w:r>
    </w:p>
    <w:p w:rsidR="00000000" w:rsidDel="00000000" w:rsidP="00000000" w:rsidRDefault="00000000" w:rsidRPr="00000000" w14:paraId="00000366">
      <w:pPr>
        <w:spacing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ДЕКЛАРАЦІЯ ВІДПОВІДНОСТІ УЧАСНИКА</w:t>
      </w: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tl w:val="0"/>
        </w:rPr>
      </w:r>
    </w:p>
    <w:tbl>
      <w:tblPr>
        <w:tblStyle w:val="Table3"/>
        <w:tblW w:w="92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0"/>
        <w:gridCol w:w="615"/>
        <w:gridCol w:w="7905"/>
        <w:tblGridChange w:id="0">
          <w:tblGrid>
            <w:gridCol w:w="690"/>
            <w:gridCol w:w="615"/>
            <w:gridCol w:w="7905"/>
          </w:tblGrid>
        </w:tblGridChange>
      </w:tblGrid>
      <w:tr>
        <w:trPr>
          <w:cantSplit w:val="0"/>
          <w:trHeight w:val="63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67">
            <w:pPr>
              <w:spacing w:after="160" w:lineRule="auto"/>
              <w:ind w:left="-120" w:right="-10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Так</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68">
            <w:pPr>
              <w:spacing w:after="160" w:lineRule="auto"/>
              <w:ind w:left="-120" w:right="-10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Ні</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69">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5212"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6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6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6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цим заявляю та гарантую, що ні Постачальник, ні будь-яка особа, яка має повноваження щодо представництва, прийняття рішень або контролю над ним, або будь-який член його адміністративного, управлінського чи наглядового органу не були об’єктом остаточного рішення або остаточного адміністративного рішення з однієї з таких причин: процедура банкрутства, неплатоспроможності або ліквідації; порушення зобов'язань щодо сплати податків або внесків до фонду соціального страхування; серйозний професійний проступок, у тому числі надання неправдивої інформації; шахрайство; корупція; поведінка, пов'язана зі злочинною організацією; відмивання коштів або фінансування тероризму; терористичні злочини або правопорушення, пов'язані з терористичною діяльністю; використання дитячої праці та інша торгівля людьми, будь-яка дискримінаційна або експлуатаційна практика, або будь-яка практика, яка суперечить правам, викладеним у Конвенції про права дитини, або інша заборонена діяльність;  нерегулярність; створення або ведення діяльності фіктивної компанії.</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6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6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6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має фінансову надійність та належну ліцензію (якщо передбачено законодавством).</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має достатні людські ресурси, обладнання, компетенцію, досвід та навички, необхідні для повного та задовільного виконання контракту протягом обумовленого періоду виконання та згідно із застосовними умовами і положеннями.</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дотримується всіх застосовних законів України, постанов, правил та положень</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за будь-яких обставин діятиме в найкращих інтересах Благодійної організації “Благодійний фонд “СХІД-СОС”</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надавав, не пропонуватиме і не надаватиме жодній посадовій особі Благодійної організації “Благодійний фонд “СХІД-СОС” або будь-якій третій стороні будь-яку пряму або непряму вигоду, що випливає з контракту.</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фальсифікував і не приховував жодних істотних фактів під час процесу подання пропозиції.</w:t>
            </w:r>
          </w:p>
        </w:tc>
      </w:tr>
      <w:tr>
        <w:trPr>
          <w:cantSplit w:val="0"/>
          <w:trHeight w:val="244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8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8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включені до Державного реєстру санкцій і не є об’єктом будь-яких санкцій, в тому числі, але не виключно OFAC, EU sanctions, Санкційний список США, Санкційний список ООН чи іншого тимчасового призупинення. Постачальник негайно повідомить Благодійну організацію “Благодійний фонд “СХІД-СОС”, якщо він або вони підпадають під будь-які санкції або тимчасове призупинення діяльності.</w:t>
            </w:r>
          </w:p>
        </w:tc>
      </w:tr>
      <w:tr>
        <w:trPr>
          <w:cantSplit w:val="0"/>
          <w:trHeight w:val="3186"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8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8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8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пов’язані  із державами, визнаними Верховною Радою України державами-агресорами або державами-окупантами, а також із юридичними чи фізичними особами, які здійснюють або підтримують збройну агресію проти України, або щодо яких застосовано санкції відповідно до законодавства України.</w:t>
            </w:r>
          </w:p>
        </w:tc>
      </w:tr>
      <w:tr>
        <w:trPr>
          <w:cantSplit w:val="0"/>
          <w:trHeight w:val="136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8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8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8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використовує, не надає ресурси, не підтримує, не укладає контрактів чи іншим чином не має справу з будь-якою особою, юридичною чи іншою групою, пов’язаною з тероризмом, відповідно до Списку санкцій ООН та будь-якого іншого застосовного антитерористичного законодавства.</w:t>
            </w:r>
          </w:p>
        </w:tc>
      </w:tr>
      <w:tr>
        <w:trPr>
          <w:cantSplit w:val="0"/>
          <w:trHeight w:val="261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8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8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8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було засуджено за злочин, вчинений під час проведення процедури закупівлі, чи інший злочин, вчинений з корисливих мотивів, судимість з якої не знято або не погашено в установленому порядку</w:t>
            </w:r>
          </w:p>
        </w:tc>
      </w:tr>
      <w:tr>
        <w:trPr>
          <w:cantSplit w:val="0"/>
          <w:trHeight w:val="150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8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8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8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застосовуватиме найвищі етичні стандарти, принципи ефективності та економії, рівних можливостей, відкритої конкуренції та прозорості та уникатиме будь-якого конфлікту інтересів.</w:t>
            </w:r>
          </w:p>
        </w:tc>
      </w:tr>
      <w:tr>
        <w:trPr>
          <w:cantSplit w:val="0"/>
          <w:trHeight w:val="105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8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8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90">
            <w:pPr>
              <w:spacing w:after="240" w:before="24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зобов’язується дотримуватися Положення про закупівлю товарів, робіт та послуг, доступного на веб-сайті:</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https://east-sos.org/documents-and-reports/</w:t>
              </w:r>
            </w:hyperlink>
            <w:r w:rsidDel="00000000" w:rsidR="00000000" w:rsidRPr="00000000">
              <w:rPr>
                <w:rtl w:val="0"/>
              </w:rPr>
            </w:r>
          </w:p>
        </w:tc>
      </w:tr>
      <w:tr>
        <w:trPr>
          <w:cantSplit w:val="0"/>
          <w:trHeight w:val="150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9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9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93">
            <w:pPr>
              <w:spacing w:after="240" w:before="24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зобов’язується дотримуватися Етичного кодексу Благодійної організації “Благодійний фонд “СХІД-СОС” доступного на веб-сайті:</w:t>
            </w:r>
            <w:hyperlink r:id="rId10">
              <w:r w:rsidDel="00000000" w:rsidR="00000000" w:rsidRPr="00000000">
                <w:rPr>
                  <w:rFonts w:ascii="Times New Roman" w:cs="Times New Roman" w:eastAsia="Times New Roman" w:hAnsi="Times New Roman"/>
                  <w:sz w:val="24"/>
                  <w:szCs w:val="24"/>
                  <w:rtl w:val="0"/>
                </w:rPr>
                <w:t xml:space="preserve"> </w:t>
              </w:r>
            </w:hyperlink>
            <w:hyperlink r:id="rId11">
              <w:r w:rsidDel="00000000" w:rsidR="00000000" w:rsidRPr="00000000">
                <w:rPr>
                  <w:rFonts w:ascii="Times New Roman" w:cs="Times New Roman" w:eastAsia="Times New Roman" w:hAnsi="Times New Roman"/>
                  <w:color w:val="1155cc"/>
                  <w:sz w:val="24"/>
                  <w:szCs w:val="24"/>
                  <w:u w:val="single"/>
                  <w:rtl w:val="0"/>
                </w:rPr>
                <w:t xml:space="preserve">https://east-sos.org/documents-and-reports/</w:t>
              </w:r>
            </w:hyperlink>
            <w:r w:rsidDel="00000000" w:rsidR="00000000" w:rsidRPr="00000000">
              <w:rPr>
                <w:rtl w:val="0"/>
              </w:rPr>
            </w:r>
          </w:p>
        </w:tc>
      </w:tr>
      <w:tr>
        <w:trPr>
          <w:cantSplit w:val="0"/>
          <w:trHeight w:val="84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9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9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9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Постачальник зобов’язаний негайно інформувати Благодійну організацію “Благодійний фонд “СХІД-СОС” про будь-які зміни інформації, наданої в цій Декларації.</w:t>
            </w:r>
          </w:p>
        </w:tc>
      </w:tr>
      <w:tr>
        <w:trPr>
          <w:cantSplit w:val="0"/>
          <w:trHeight w:val="1541"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9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9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9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підтверджую, що належним чином уповноважений підписати цю Декларацію, а від імені Постачальника я погоджуюся дотримуватися умов цієї Декларації протягом дії будь-якого контракту, укладеного між Постачальником та Благодійною організацією “Благодійний фонд “СХІД-СОС”.</w:t>
            </w:r>
          </w:p>
        </w:tc>
      </w:tr>
      <w:tr>
        <w:trPr>
          <w:cantSplit w:val="0"/>
          <w:trHeight w:val="137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9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9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9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згоден, що Благодійна організація “Благодійний фонд “СХІД-СОС”залишає за собою право розірвати будь-який контракт між Благодійною організацію “Благодійний фонд “СХІД-СОС”та Постачальником, негайно та без відповідальності, у разі виявлення будь-якого факту надання Постачальником невірної інформації у цій Декларації. </w:t>
            </w:r>
          </w:p>
        </w:tc>
      </w:tr>
    </w:tbl>
    <w:p w:rsidR="00000000" w:rsidDel="00000000" w:rsidP="00000000" w:rsidRDefault="00000000" w:rsidRPr="00000000" w14:paraId="0000039D">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Fonts w:ascii="Times New Roman" w:cs="Times New Roman" w:eastAsia="Times New Roman" w:hAnsi="Times New Roman"/>
          <w:sz w:val="20"/>
          <w:szCs w:val="20"/>
          <w:rtl w:val="0"/>
        </w:rPr>
        <w:t xml:space="preserve"> Ця форма є обов’язковою для заповнення та підписання кожним учасником, який подає пропозицію.</w:t>
      </w:r>
      <w:r w:rsidDel="00000000" w:rsidR="00000000" w:rsidRPr="00000000">
        <w:rPr>
          <w:rtl w:val="0"/>
        </w:rPr>
      </w:r>
    </w:p>
    <w:p w:rsidR="00000000" w:rsidDel="00000000" w:rsidP="00000000" w:rsidRDefault="00000000" w:rsidRPr="00000000" w14:paraId="0000039E">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Ознайомившись з документацією, ми маємо можливість і погоджуємось забезпечити виконання робіт відповідної якості, в необхідній кількості та у строки вказані у цій пропозиції.</w:t>
      </w:r>
    </w:p>
    <w:p w:rsidR="00000000" w:rsidDel="00000000" w:rsidP="00000000" w:rsidRDefault="00000000" w:rsidRPr="00000000" w14:paraId="0000039F">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 погоджуємося з умовами, що Ви можете відхилити нашу чи всі надані нами пропозиції, та розуміємо, що Ви не обмежені у прийнятті будь-якої іншої пропозиції з більш вигідними для Вас умовами.</w:t>
        <w:br w:type="textWrapping"/>
        <w:br w:type="textWrapping"/>
        <w:t xml:space="preserve">Надаю згоду на обробку, зберігання та використання моїх персональних даних, поданих у складі тендерної пропозиції, відповідно до Закону України «Про захист персональних даних», виключно з метою участі в процедурі закупівлі.</w:t>
      </w:r>
    </w:p>
    <w:p w:rsidR="00000000" w:rsidDel="00000000" w:rsidP="00000000" w:rsidRDefault="00000000" w:rsidRPr="00000000" w14:paraId="000003A0">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Посада, прізвище, ініціали, підпис      ___________________ (                     )</w:t>
      </w:r>
    </w:p>
    <w:p w:rsidR="00000000" w:rsidDel="00000000" w:rsidP="00000000" w:rsidRDefault="00000000" w:rsidRPr="00000000" w14:paraId="000003A1">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w:t>
      </w:r>
    </w:p>
    <w:sectPr>
      <w:footerReference r:id="rId12" w:type="default"/>
      <w:pgSz w:h="16834" w:w="11909" w:orient="portrait"/>
      <w:pgMar w:bottom="1135"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2">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480"/>
      </w:pPr>
      <w:rPr/>
    </w:lvl>
    <w:lvl w:ilvl="1">
      <w:start w:val="1"/>
      <w:numFmt w:val="decimal"/>
      <w:lvlText w:val="%2."/>
      <w:lvlJc w:val="left"/>
      <w:pPr>
        <w:ind w:left="1440" w:hanging="480"/>
      </w:pPr>
      <w:rPr/>
    </w:lvl>
    <w:lvl w:ilvl="2">
      <w:start w:val="1"/>
      <w:numFmt w:val="decimal"/>
      <w:lvlText w:val="%3."/>
      <w:lvlJc w:val="left"/>
      <w:pPr>
        <w:ind w:left="2160" w:hanging="480"/>
      </w:pPr>
      <w:rPr/>
    </w:lvl>
    <w:lvl w:ilvl="3">
      <w:start w:val="1"/>
      <w:numFmt w:val="decimal"/>
      <w:lvlText w:val="%4."/>
      <w:lvlJc w:val="left"/>
      <w:pPr>
        <w:ind w:left="2880" w:hanging="480"/>
      </w:pPr>
      <w:rPr/>
    </w:lvl>
    <w:lvl w:ilvl="4">
      <w:start w:val="1"/>
      <w:numFmt w:val="decimal"/>
      <w:lvlText w:val="%5."/>
      <w:lvlJc w:val="left"/>
      <w:pPr>
        <w:ind w:left="3600" w:hanging="480"/>
      </w:pPr>
      <w:rPr/>
    </w:lvl>
    <w:lvl w:ilvl="5">
      <w:start w:val="1"/>
      <w:numFmt w:val="decimal"/>
      <w:lvlText w:val="%6."/>
      <w:lvlJc w:val="left"/>
      <w:pPr>
        <w:ind w:left="4320" w:hanging="480"/>
      </w:pPr>
      <w:rPr/>
    </w:lvl>
    <w:lvl w:ilvl="6">
      <w:start w:val="1"/>
      <w:numFmt w:val="decimal"/>
      <w:lvlText w:val="%7."/>
      <w:lvlJc w:val="left"/>
      <w:pPr>
        <w:ind w:left="5040" w:hanging="480"/>
      </w:pPr>
      <w:rPr/>
    </w:lvl>
    <w:lvl w:ilvl="7">
      <w:start w:val="1"/>
      <w:numFmt w:val="decimal"/>
      <w:lvlText w:val="%8."/>
      <w:lvlJc w:val="left"/>
      <w:pPr>
        <w:ind w:left="5760" w:hanging="480"/>
      </w:pPr>
      <w:rPr/>
    </w:lvl>
    <w:lvl w:ilvl="8">
      <w:start w:val="1"/>
      <w:numFmt w:val="decimal"/>
      <w:lvlText w:val="%9."/>
      <w:lvlJc w:val="left"/>
      <w:pPr>
        <w:ind w:left="6480" w:hanging="48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table" w:styleId="TableNormale" w:customStyle="1">
    <w:name w:val="Table Normal"/>
    <w:tblPr>
      <w:tblCellMar>
        <w:top w:w="0.0" w:type="dxa"/>
        <w:left w:w="0.0" w:type="dxa"/>
        <w:bottom w:w="0.0" w:type="dxa"/>
        <w:right w:w="0.0" w:type="dxa"/>
      </w:tblCellMar>
    </w:tblPr>
  </w:style>
  <w:style w:type="table" w:styleId="TableNormalf" w:customStyle="1">
    <w:name w:val="Table Normal"/>
    <w:tblPr>
      <w:tblCellMar>
        <w:top w:w="0.0" w:type="dxa"/>
        <w:left w:w="0.0" w:type="dxa"/>
        <w:bottom w:w="0.0" w:type="dxa"/>
        <w:right w:w="0.0" w:type="dxa"/>
      </w:tblCellMar>
    </w:tblPr>
  </w:style>
  <w:style w:type="table" w:styleId="TableNormalf0" w:customStyle="1">
    <w:name w:val="Table Normal"/>
    <w:tblPr>
      <w:tblCellMar>
        <w:top w:w="0.0" w:type="dxa"/>
        <w:left w:w="0.0" w:type="dxa"/>
        <w:bottom w:w="0.0" w:type="dxa"/>
        <w:right w:w="0.0" w:type="dxa"/>
      </w:tblCellMar>
    </w:tblPr>
  </w:style>
  <w:style w:type="table" w:styleId="TableNormalf1" w:customStyle="1">
    <w:name w:val="Table Normal"/>
    <w:tblPr>
      <w:tblCellMar>
        <w:top w:w="0.0" w:type="dxa"/>
        <w:left w:w="0.0" w:type="dxa"/>
        <w:bottom w:w="0.0" w:type="dxa"/>
        <w:right w:w="0.0" w:type="dxa"/>
      </w:tblCellMar>
    </w:tblPr>
  </w:style>
  <w:style w:type="table" w:styleId="TableNormalf2" w:customStyle="1">
    <w:name w:val="Table Normal"/>
    <w:uiPriority w:val="2"/>
    <w:qFormat w:val="1"/>
    <w:tblPr>
      <w:tblCellMar>
        <w:top w:w="0.0" w:type="dxa"/>
        <w:left w:w="0.0" w:type="dxa"/>
        <w:bottom w:w="0.0" w:type="dxa"/>
        <w:right w:w="0.0" w:type="dxa"/>
      </w:tblCellMar>
    </w:tblPr>
  </w:style>
  <w:style w:type="table" w:styleId="a4" w:customStyle="1">
    <w:basedOn w:val="TableNormalf2"/>
    <w:tblPr>
      <w:tblStyleRowBandSize w:val="1"/>
      <w:tblStyleColBandSize w:val="1"/>
      <w:tblCellMar>
        <w:top w:w="100.0" w:type="dxa"/>
        <w:left w:w="100.0" w:type="dxa"/>
        <w:bottom w:w="100.0" w:type="dxa"/>
        <w:right w:w="100.0" w:type="dxa"/>
      </w:tblCellMar>
    </w:tblPr>
  </w:style>
  <w:style w:type="table" w:styleId="a5" w:customStyle="1">
    <w:basedOn w:val="TableNormalf2"/>
    <w:tblPr>
      <w:tblStyleRowBandSize w:val="1"/>
      <w:tblStyleColBandSize w:val="1"/>
      <w:tblCellMar>
        <w:top w:w="100.0" w:type="dxa"/>
        <w:left w:w="100.0" w:type="dxa"/>
        <w:bottom w:w="100.0" w:type="dxa"/>
        <w:right w:w="100.0" w:type="dxa"/>
      </w:tblCellMar>
    </w:tblPr>
  </w:style>
  <w:style w:type="table" w:styleId="a6" w:customStyle="1">
    <w:basedOn w:val="TableNormalf2"/>
    <w:tblPr>
      <w:tblStyleRowBandSize w:val="1"/>
      <w:tblStyleColBandSize w:val="1"/>
      <w:tblCellMar>
        <w:top w:w="100.0" w:type="dxa"/>
        <w:left w:w="100.0" w:type="dxa"/>
        <w:bottom w:w="100.0" w:type="dxa"/>
        <w:right w:w="100.0" w:type="dxa"/>
      </w:tblCellMar>
    </w:tblPr>
  </w:style>
  <w:style w:type="table" w:styleId="a7" w:customStyle="1">
    <w:basedOn w:val="TableNormalf2"/>
    <w:tblPr>
      <w:tblStyleRowBandSize w:val="1"/>
      <w:tblStyleColBandSize w:val="1"/>
      <w:tblCellMar>
        <w:top w:w="100.0" w:type="dxa"/>
        <w:left w:w="100.0" w:type="dxa"/>
        <w:bottom w:w="100.0" w:type="dxa"/>
        <w:right w:w="100.0" w:type="dxa"/>
      </w:tblCellMar>
    </w:tblPr>
  </w:style>
  <w:style w:type="table" w:styleId="a8" w:customStyle="1">
    <w:basedOn w:val="TableNormalf2"/>
    <w:tblPr>
      <w:tblStyleRowBandSize w:val="1"/>
      <w:tblStyleColBandSize w:val="1"/>
      <w:tblCellMar>
        <w:top w:w="100.0" w:type="dxa"/>
        <w:left w:w="100.0" w:type="dxa"/>
        <w:bottom w:w="100.0" w:type="dxa"/>
        <w:right w:w="100.0" w:type="dxa"/>
      </w:tblCellMar>
    </w:tblPr>
  </w:style>
  <w:style w:type="table" w:styleId="a9" w:customStyle="1">
    <w:basedOn w:val="TableNormalf2"/>
    <w:tblPr>
      <w:tblStyleRowBandSize w:val="1"/>
      <w:tblStyleColBandSize w:val="1"/>
      <w:tblCellMar>
        <w:top w:w="100.0" w:type="dxa"/>
        <w:left w:w="100.0" w:type="dxa"/>
        <w:bottom w:w="100.0" w:type="dxa"/>
        <w:right w:w="100.0" w:type="dxa"/>
      </w:tblCellMar>
    </w:tblPr>
  </w:style>
  <w:style w:type="character" w:styleId="aa">
    <w:name w:val="Hyperlink"/>
    <w:basedOn w:val="a0"/>
    <w:uiPriority w:val="99"/>
    <w:unhideWhenUsed w:val="1"/>
    <w:rsid w:val="000442EB"/>
    <w:rPr>
      <w:color w:val="0000ff" w:themeColor="hyperlink"/>
      <w:u w:val="single"/>
    </w:rPr>
  </w:style>
  <w:style w:type="paragraph" w:styleId="ab">
    <w:name w:val="List Paragraph"/>
    <w:uiPriority w:val="34"/>
    <w:qFormat w:val="1"/>
    <w:rsid w:val="00297DAC"/>
    <w:pPr>
      <w:ind w:left="720"/>
      <w:contextualSpacing w:val="1"/>
    </w:pPr>
  </w:style>
  <w:style w:type="paragraph" w:styleId="ac">
    <w:name w:val="Balloon Text"/>
    <w:link w:val="ad"/>
    <w:uiPriority w:val="99"/>
    <w:semiHidden w:val="1"/>
    <w:unhideWhenUsed w:val="1"/>
    <w:rsid w:val="006136B9"/>
    <w:pPr>
      <w:spacing w:line="240" w:lineRule="auto"/>
    </w:pPr>
    <w:rPr>
      <w:rFonts w:ascii="Segoe UI" w:cs="Segoe UI" w:hAnsi="Segoe UI"/>
      <w:sz w:val="18"/>
      <w:szCs w:val="18"/>
    </w:rPr>
  </w:style>
  <w:style w:type="character" w:styleId="ad" w:customStyle="1">
    <w:name w:val="Текст у виносці Знак"/>
    <w:basedOn w:val="a0"/>
    <w:link w:val="ac"/>
    <w:uiPriority w:val="99"/>
    <w:semiHidden w:val="1"/>
    <w:rsid w:val="006136B9"/>
    <w:rPr>
      <w:rFonts w:ascii="Segoe UI" w:cs="Segoe UI" w:hAnsi="Segoe UI"/>
      <w:sz w:val="18"/>
      <w:szCs w:val="18"/>
    </w:rPr>
  </w:style>
  <w:style w:type="table" w:styleId="ae" w:customStyle="1">
    <w:basedOn w:val="TableNormalf2"/>
    <w:tblPr>
      <w:tblStyleRowBandSize w:val="1"/>
      <w:tblStyleColBandSize w:val="1"/>
      <w:tblCellMar>
        <w:left w:w="115.0" w:type="dxa"/>
        <w:right w:w="115.0" w:type="dxa"/>
      </w:tblCellMar>
    </w:tblPr>
  </w:style>
  <w:style w:type="table" w:styleId="af" w:customStyle="1">
    <w:basedOn w:val="TableNormalf2"/>
    <w:tblPr>
      <w:tblStyleRowBandSize w:val="1"/>
      <w:tblStyleColBandSize w:val="1"/>
      <w:tblCellMar>
        <w:left w:w="115.0" w:type="dxa"/>
        <w:right w:w="115.0" w:type="dxa"/>
      </w:tblCellMar>
    </w:tblPr>
  </w:style>
  <w:style w:type="table" w:styleId="af0" w:customStyle="1">
    <w:basedOn w:val="TableNormalf2"/>
    <w:tblPr>
      <w:tblStyleRowBandSize w:val="1"/>
      <w:tblStyleColBandSize w:val="1"/>
      <w:tblCellMar>
        <w:left w:w="115.0" w:type="dxa"/>
        <w:right w:w="115.0" w:type="dxa"/>
      </w:tblCellMar>
    </w:tblPr>
  </w:style>
  <w:style w:type="table" w:styleId="af1" w:customStyle="1">
    <w:basedOn w:val="TableNormalf2"/>
    <w:tblPr>
      <w:tblStyleRowBandSize w:val="1"/>
      <w:tblStyleColBandSize w:val="1"/>
      <w:tblCellMar>
        <w:left w:w="115.0" w:type="dxa"/>
        <w:right w:w="115.0" w:type="dxa"/>
      </w:tblCellMar>
    </w:tblPr>
  </w:style>
  <w:style w:type="table" w:styleId="af2" w:customStyle="1">
    <w:basedOn w:val="TableNormalf2"/>
    <w:tblPr>
      <w:tblStyleRowBandSize w:val="1"/>
      <w:tblStyleColBandSize w:val="1"/>
      <w:tblCellMar>
        <w:left w:w="115.0" w:type="dxa"/>
        <w:right w:w="115.0" w:type="dxa"/>
      </w:tblCellMar>
    </w:tblPr>
  </w:style>
  <w:style w:type="table" w:styleId="af3" w:customStyle="1">
    <w:basedOn w:val="TableNormalf2"/>
    <w:tblPr>
      <w:tblStyleRowBandSize w:val="1"/>
      <w:tblStyleColBandSize w:val="1"/>
      <w:tblCellMar>
        <w:top w:w="100.0" w:type="dxa"/>
        <w:left w:w="100.0" w:type="dxa"/>
        <w:bottom w:w="100.0" w:type="dxa"/>
        <w:right w:w="100.0" w:type="dxa"/>
      </w:tblCellMar>
    </w:tblPr>
  </w:style>
  <w:style w:type="table" w:styleId="af4" w:customStyle="1">
    <w:basedOn w:val="TableNormalf2"/>
    <w:tblPr>
      <w:tblStyleRowBandSize w:val="1"/>
      <w:tblStyleColBandSize w:val="1"/>
      <w:tblCellMar>
        <w:top w:w="100.0" w:type="dxa"/>
        <w:left w:w="100.0" w:type="dxa"/>
        <w:bottom w:w="100.0" w:type="dxa"/>
        <w:right w:w="100.0" w:type="dxa"/>
      </w:tblCellMar>
    </w:tblPr>
  </w:style>
  <w:style w:type="table" w:styleId="af5" w:customStyle="1">
    <w:basedOn w:val="TableNormalf2"/>
    <w:tblPr>
      <w:tblStyleRowBandSize w:val="1"/>
      <w:tblStyleColBandSize w:val="1"/>
      <w:tblCellMar>
        <w:top w:w="100.0" w:type="dxa"/>
        <w:left w:w="100.0" w:type="dxa"/>
        <w:bottom w:w="100.0" w:type="dxa"/>
        <w:right w:w="100.0" w:type="dxa"/>
      </w:tblCellMar>
    </w:tblPr>
  </w:style>
  <w:style w:type="table" w:styleId="af6" w:customStyle="1">
    <w:basedOn w:val="TableNormalf2"/>
    <w:tblPr>
      <w:tblStyleRowBandSize w:val="1"/>
      <w:tblStyleColBandSize w:val="1"/>
      <w:tblCellMar>
        <w:top w:w="100.0" w:type="dxa"/>
        <w:left w:w="100.0" w:type="dxa"/>
        <w:bottom w:w="100.0" w:type="dxa"/>
        <w:right w:w="100.0" w:type="dxa"/>
      </w:tblCellMar>
    </w:tblPr>
  </w:style>
  <w:style w:type="table" w:styleId="af7" w:customStyle="1">
    <w:basedOn w:val="TableNormalf2"/>
    <w:tblPr>
      <w:tblStyleRowBandSize w:val="1"/>
      <w:tblStyleColBandSize w:val="1"/>
      <w:tblCellMar>
        <w:top w:w="100.0" w:type="dxa"/>
        <w:left w:w="100.0" w:type="dxa"/>
        <w:bottom w:w="100.0" w:type="dxa"/>
        <w:right w:w="100.0" w:type="dxa"/>
      </w:tblCellMar>
    </w:tblPr>
  </w:style>
  <w:style w:type="table" w:styleId="af8" w:customStyle="1">
    <w:basedOn w:val="TableNormalf2"/>
    <w:tblPr>
      <w:tblStyleRowBandSize w:val="1"/>
      <w:tblStyleColBandSize w:val="1"/>
      <w:tblCellMar>
        <w:top w:w="100.0" w:type="dxa"/>
        <w:left w:w="100.0" w:type="dxa"/>
        <w:bottom w:w="100.0" w:type="dxa"/>
        <w:right w:w="100.0" w:type="dxa"/>
      </w:tblCellMar>
    </w:tblPr>
  </w:style>
  <w:style w:type="table" w:styleId="af9" w:customStyle="1">
    <w:basedOn w:val="TableNormalf2"/>
    <w:tblPr>
      <w:tblStyleRowBandSize w:val="1"/>
      <w:tblStyleColBandSize w:val="1"/>
      <w:tblCellMar>
        <w:top w:w="100.0" w:type="dxa"/>
        <w:left w:w="100.0" w:type="dxa"/>
        <w:bottom w:w="100.0" w:type="dxa"/>
        <w:right w:w="100.0" w:type="dxa"/>
      </w:tblCellMar>
    </w:tblPr>
  </w:style>
  <w:style w:type="table" w:styleId="afa" w:customStyle="1">
    <w:basedOn w:val="TableNormalf2"/>
    <w:tblPr>
      <w:tblStyleRowBandSize w:val="1"/>
      <w:tblStyleColBandSize w:val="1"/>
      <w:tblCellMar>
        <w:top w:w="100.0" w:type="dxa"/>
        <w:left w:w="100.0" w:type="dxa"/>
        <w:bottom w:w="100.0" w:type="dxa"/>
        <w:right w:w="100.0" w:type="dxa"/>
      </w:tblCellMar>
    </w:tblPr>
  </w:style>
  <w:style w:type="table" w:styleId="afb" w:customStyle="1">
    <w:basedOn w:val="TableNormalf2"/>
    <w:tblPr>
      <w:tblStyleRowBandSize w:val="1"/>
      <w:tblStyleColBandSize w:val="1"/>
      <w:tblCellMar>
        <w:top w:w="100.0" w:type="dxa"/>
        <w:left w:w="100.0" w:type="dxa"/>
        <w:bottom w:w="100.0" w:type="dxa"/>
        <w:right w:w="100.0" w:type="dxa"/>
      </w:tblCellMar>
    </w:tblPr>
  </w:style>
  <w:style w:type="paragraph" w:styleId="TableParagraph" w:customStyle="1">
    <w:name w:val="Table Paragraph"/>
    <w:uiPriority w:val="1"/>
    <w:qFormat w:val="1"/>
    <w:rsid w:val="00F526B1"/>
    <w:pPr>
      <w:widowControl w:val="0"/>
      <w:autoSpaceDE w:val="0"/>
      <w:autoSpaceDN w:val="0"/>
      <w:spacing w:line="240" w:lineRule="auto"/>
    </w:pPr>
    <w:rPr>
      <w:rFonts w:ascii="Microsoft Sans Serif" w:cs="Microsoft Sans Serif" w:eastAsia="Microsoft Sans Serif" w:hAnsi="Microsoft Sans Serif"/>
      <w:lang w:eastAsia="en-US" w:val="uk-UA"/>
    </w:rPr>
  </w:style>
  <w:style w:type="table" w:styleId="afc" w:customStyle="1">
    <w:basedOn w:val="TableNormalf0"/>
    <w:tblPr>
      <w:tblStyleRowBandSize w:val="1"/>
      <w:tblStyleColBandSize w:val="1"/>
      <w:tblCellMar>
        <w:top w:w="100.0" w:type="dxa"/>
        <w:left w:w="100.0" w:type="dxa"/>
        <w:bottom w:w="100.0" w:type="dxa"/>
        <w:right w:w="100.0" w:type="dxa"/>
      </w:tblCellMar>
    </w:tblPr>
  </w:style>
  <w:style w:type="table" w:styleId="afd" w:customStyle="1">
    <w:basedOn w:val="TableNormalf0"/>
    <w:tblPr>
      <w:tblStyleRowBandSize w:val="1"/>
      <w:tblStyleColBandSize w:val="1"/>
      <w:tblCellMar>
        <w:top w:w="100.0" w:type="dxa"/>
        <w:left w:w="100.0" w:type="dxa"/>
        <w:bottom w:w="100.0" w:type="dxa"/>
        <w:right w:w="100.0" w:type="dxa"/>
      </w:tblCellMar>
    </w:tblPr>
  </w:style>
  <w:style w:type="table" w:styleId="afe" w:customStyle="1">
    <w:basedOn w:val="TableNormalf0"/>
    <w:tblPr>
      <w:tblStyleRowBandSize w:val="1"/>
      <w:tblStyleColBandSize w:val="1"/>
      <w:tblCellMar>
        <w:top w:w="100.0" w:type="dxa"/>
        <w:left w:w="100.0" w:type="dxa"/>
        <w:bottom w:w="100.0" w:type="dxa"/>
        <w:right w:w="100.0" w:type="dxa"/>
      </w:tblCellMar>
    </w:tblPr>
  </w:style>
  <w:style w:type="table" w:styleId="aff" w:customStyle="1">
    <w:basedOn w:val="TableNormalf"/>
    <w:tblPr>
      <w:tblStyleRowBandSize w:val="1"/>
      <w:tblStyleColBandSize w:val="1"/>
      <w:tblCellMar>
        <w:top w:w="100.0" w:type="dxa"/>
        <w:left w:w="100.0" w:type="dxa"/>
        <w:bottom w:w="100.0" w:type="dxa"/>
        <w:right w:w="100.0" w:type="dxa"/>
      </w:tblCellMar>
    </w:tblPr>
  </w:style>
  <w:style w:type="table" w:styleId="aff0" w:customStyle="1">
    <w:basedOn w:val="TableNormalf"/>
    <w:tblPr>
      <w:tblStyleRowBandSize w:val="1"/>
      <w:tblStyleColBandSize w:val="1"/>
      <w:tblCellMar>
        <w:top w:w="100.0" w:type="dxa"/>
        <w:left w:w="100.0" w:type="dxa"/>
        <w:bottom w:w="100.0" w:type="dxa"/>
        <w:right w:w="100.0" w:type="dxa"/>
      </w:tblCellMar>
    </w:tblPr>
  </w:style>
  <w:style w:type="table" w:styleId="aff1" w:customStyle="1">
    <w:basedOn w:val="TableNormalf"/>
    <w:tblPr>
      <w:tblStyleRowBandSize w:val="1"/>
      <w:tblStyleColBandSize w:val="1"/>
      <w:tblCellMar>
        <w:top w:w="100.0" w:type="dxa"/>
        <w:left w:w="100.0" w:type="dxa"/>
        <w:bottom w:w="100.0" w:type="dxa"/>
        <w:right w:w="100.0" w:type="dxa"/>
      </w:tblCellMar>
    </w:tblPr>
  </w:style>
  <w:style w:type="table" w:styleId="aff2" w:customStyle="1">
    <w:basedOn w:val="TableNormale"/>
    <w:tblPr>
      <w:tblStyleRowBandSize w:val="1"/>
      <w:tblStyleColBandSize w:val="1"/>
      <w:tblCellMar>
        <w:top w:w="100.0" w:type="dxa"/>
        <w:left w:w="100.0" w:type="dxa"/>
        <w:bottom w:w="100.0" w:type="dxa"/>
        <w:right w:w="100.0" w:type="dxa"/>
      </w:tblCellMar>
    </w:tblPr>
  </w:style>
  <w:style w:type="table" w:styleId="aff3" w:customStyle="1">
    <w:basedOn w:val="TableNormale"/>
    <w:tblPr>
      <w:tblStyleRowBandSize w:val="1"/>
      <w:tblStyleColBandSize w:val="1"/>
      <w:tblCellMar>
        <w:top w:w="100.0" w:type="dxa"/>
        <w:left w:w="100.0" w:type="dxa"/>
        <w:bottom w:w="100.0" w:type="dxa"/>
        <w:right w:w="100.0" w:type="dxa"/>
      </w:tblCellMar>
    </w:tblPr>
  </w:style>
  <w:style w:type="table" w:styleId="aff4" w:customStyle="1">
    <w:basedOn w:val="TableNormale"/>
    <w:tblPr>
      <w:tblStyleRowBandSize w:val="1"/>
      <w:tblStyleColBandSize w:val="1"/>
      <w:tblCellMar>
        <w:top w:w="100.0" w:type="dxa"/>
        <w:left w:w="100.0" w:type="dxa"/>
        <w:bottom w:w="100.0" w:type="dxa"/>
        <w:right w:w="100.0" w:type="dxa"/>
      </w:tblCellMar>
    </w:tblPr>
  </w:style>
  <w:style w:type="table" w:styleId="aff5" w:customStyle="1">
    <w:basedOn w:val="TableNormale"/>
    <w:tblPr>
      <w:tblStyleRowBandSize w:val="1"/>
      <w:tblStyleColBandSize w:val="1"/>
      <w:tblCellMar>
        <w:left w:w="115.0" w:type="dxa"/>
        <w:right w:w="115.0" w:type="dxa"/>
      </w:tblCellMar>
    </w:tblPr>
  </w:style>
  <w:style w:type="table" w:styleId="aff6" w:customStyle="1">
    <w:basedOn w:val="TableNormale"/>
    <w:tblPr>
      <w:tblStyleRowBandSize w:val="1"/>
      <w:tblStyleColBandSize w:val="1"/>
      <w:tblCellMar>
        <w:top w:w="100.0" w:type="dxa"/>
        <w:left w:w="100.0" w:type="dxa"/>
        <w:bottom w:w="100.0" w:type="dxa"/>
        <w:right w:w="100.0" w:type="dxa"/>
      </w:tblCellMar>
    </w:tblPr>
  </w:style>
  <w:style w:type="table" w:styleId="aff7" w:customStyle="1">
    <w:basedOn w:val="TableNormald"/>
    <w:tblPr>
      <w:tblStyleRowBandSize w:val="1"/>
      <w:tblStyleColBandSize w:val="1"/>
      <w:tblCellMar>
        <w:top w:w="100.0" w:type="dxa"/>
        <w:left w:w="100.0" w:type="dxa"/>
        <w:bottom w:w="100.0" w:type="dxa"/>
        <w:right w:w="100.0" w:type="dxa"/>
      </w:tblCellMar>
    </w:tblPr>
  </w:style>
  <w:style w:type="table" w:styleId="aff8" w:customStyle="1">
    <w:basedOn w:val="TableNormald"/>
    <w:tblPr>
      <w:tblStyleRowBandSize w:val="1"/>
      <w:tblStyleColBandSize w:val="1"/>
      <w:tblCellMar>
        <w:top w:w="100.0" w:type="dxa"/>
        <w:left w:w="100.0" w:type="dxa"/>
        <w:bottom w:w="100.0" w:type="dxa"/>
        <w:right w:w="100.0" w:type="dxa"/>
      </w:tblCellMar>
    </w:tblPr>
  </w:style>
  <w:style w:type="table" w:styleId="aff9" w:customStyle="1">
    <w:basedOn w:val="TableNormald"/>
    <w:tblPr>
      <w:tblStyleRowBandSize w:val="1"/>
      <w:tblStyleColBandSize w:val="1"/>
      <w:tblCellMar>
        <w:top w:w="100.0" w:type="dxa"/>
        <w:left w:w="100.0" w:type="dxa"/>
        <w:bottom w:w="100.0" w:type="dxa"/>
        <w:right w:w="100.0" w:type="dxa"/>
      </w:tblCellMar>
    </w:tblPr>
  </w:style>
  <w:style w:type="table" w:styleId="affa" w:customStyle="1">
    <w:basedOn w:val="TableNormald"/>
    <w:tblPr>
      <w:tblStyleRowBandSize w:val="1"/>
      <w:tblStyleColBandSize w:val="1"/>
      <w:tblCellMar>
        <w:top w:w="100.0" w:type="dxa"/>
        <w:left w:w="100.0" w:type="dxa"/>
        <w:bottom w:w="100.0" w:type="dxa"/>
        <w:right w:w="100.0" w:type="dxa"/>
      </w:tblCellMar>
    </w:tblPr>
  </w:style>
  <w:style w:type="table" w:styleId="affb" w:customStyle="1">
    <w:basedOn w:val="TableNormald"/>
    <w:tblPr>
      <w:tblStyleRowBandSize w:val="1"/>
      <w:tblStyleColBandSize w:val="1"/>
      <w:tblCellMar>
        <w:top w:w="100.0" w:type="dxa"/>
        <w:left w:w="100.0" w:type="dxa"/>
        <w:bottom w:w="100.0" w:type="dxa"/>
        <w:right w:w="100.0" w:type="dxa"/>
      </w:tblCellMar>
    </w:tblPr>
  </w:style>
  <w:style w:type="table" w:styleId="affc" w:customStyle="1">
    <w:basedOn w:val="TableNormalc"/>
    <w:tblPr>
      <w:tblStyleRowBandSize w:val="1"/>
      <w:tblStyleColBandSize w:val="1"/>
      <w:tblCellMar>
        <w:top w:w="100.0" w:type="dxa"/>
        <w:left w:w="100.0" w:type="dxa"/>
        <w:bottom w:w="100.0" w:type="dxa"/>
        <w:right w:w="100.0" w:type="dxa"/>
      </w:tblCellMar>
    </w:tblPr>
  </w:style>
  <w:style w:type="table" w:styleId="affd" w:customStyle="1">
    <w:basedOn w:val="TableNormalc"/>
    <w:tblPr>
      <w:tblStyleRowBandSize w:val="1"/>
      <w:tblStyleColBandSize w:val="1"/>
      <w:tblCellMar>
        <w:top w:w="100.0" w:type="dxa"/>
        <w:left w:w="100.0" w:type="dxa"/>
        <w:bottom w:w="100.0" w:type="dxa"/>
        <w:right w:w="100.0" w:type="dxa"/>
      </w:tblCellMar>
    </w:tblPr>
  </w:style>
  <w:style w:type="table" w:styleId="affe" w:customStyle="1">
    <w:basedOn w:val="TableNormalc"/>
    <w:tblPr>
      <w:tblStyleRowBandSize w:val="1"/>
      <w:tblStyleColBandSize w:val="1"/>
      <w:tblCellMar>
        <w:top w:w="100.0" w:type="dxa"/>
        <w:left w:w="100.0" w:type="dxa"/>
        <w:bottom w:w="100.0" w:type="dxa"/>
        <w:right w:w="100.0" w:type="dxa"/>
      </w:tblCellMar>
    </w:tblPr>
  </w:style>
  <w:style w:type="table" w:styleId="afff" w:customStyle="1">
    <w:basedOn w:val="TableNormalc"/>
    <w:tblPr>
      <w:tblStyleRowBandSize w:val="1"/>
      <w:tblStyleColBandSize w:val="1"/>
      <w:tblCellMar>
        <w:top w:w="100.0" w:type="dxa"/>
        <w:left w:w="100.0" w:type="dxa"/>
        <w:bottom w:w="100.0" w:type="dxa"/>
        <w:right w:w="100.0" w:type="dxa"/>
      </w:tblCellMar>
    </w:tblPr>
  </w:style>
  <w:style w:type="table" w:styleId="afff0" w:customStyle="1">
    <w:basedOn w:val="TableNormalc"/>
    <w:tblPr>
      <w:tblStyleRowBandSize w:val="1"/>
      <w:tblStyleColBandSize w:val="1"/>
      <w:tblCellMar>
        <w:top w:w="100.0" w:type="dxa"/>
        <w:left w:w="100.0" w:type="dxa"/>
        <w:bottom w:w="100.0" w:type="dxa"/>
        <w:right w:w="100.0" w:type="dxa"/>
      </w:tblCellMar>
    </w:tblPr>
  </w:style>
  <w:style w:type="table" w:styleId="afff1" w:customStyle="1">
    <w:basedOn w:val="TableNormalb"/>
    <w:tblPr>
      <w:tblStyleRowBandSize w:val="1"/>
      <w:tblStyleColBandSize w:val="1"/>
      <w:tblCellMar>
        <w:left w:w="115.0" w:type="dxa"/>
        <w:right w:w="115.0" w:type="dxa"/>
      </w:tblCellMar>
    </w:tblPr>
  </w:style>
  <w:style w:type="table" w:styleId="afff2" w:customStyle="1">
    <w:basedOn w:val="TableNormalb"/>
    <w:tblPr>
      <w:tblStyleRowBandSize w:val="1"/>
      <w:tblStyleColBandSize w:val="1"/>
      <w:tblCellMar>
        <w:left w:w="115.0" w:type="dxa"/>
        <w:right w:w="115.0" w:type="dxa"/>
      </w:tblCellMar>
    </w:tblPr>
  </w:style>
  <w:style w:type="table" w:styleId="afff3" w:customStyle="1">
    <w:basedOn w:val="TableNormalb"/>
    <w:tblPr>
      <w:tblStyleRowBandSize w:val="1"/>
      <w:tblStyleColBandSize w:val="1"/>
      <w:tblCellMar>
        <w:top w:w="100.0" w:type="dxa"/>
        <w:left w:w="100.0" w:type="dxa"/>
        <w:bottom w:w="100.0" w:type="dxa"/>
        <w:right w:w="100.0" w:type="dxa"/>
      </w:tblCellMar>
    </w:tblPr>
  </w:style>
  <w:style w:type="table" w:styleId="afff4" w:customStyle="1">
    <w:basedOn w:val="TableNormalb"/>
    <w:tblPr>
      <w:tblStyleRowBandSize w:val="1"/>
      <w:tblStyleColBandSize w:val="1"/>
      <w:tblCellMar>
        <w:top w:w="100.0" w:type="dxa"/>
        <w:left w:w="100.0" w:type="dxa"/>
        <w:bottom w:w="100.0" w:type="dxa"/>
        <w:right w:w="100.0" w:type="dxa"/>
      </w:tblCellMar>
    </w:tblPr>
  </w:style>
  <w:style w:type="table" w:styleId="afff5" w:customStyle="1">
    <w:basedOn w:val="TableNormalb"/>
    <w:tblPr>
      <w:tblStyleRowBandSize w:val="1"/>
      <w:tblStyleColBandSize w:val="1"/>
      <w:tblCellMar>
        <w:top w:w="100.0" w:type="dxa"/>
        <w:left w:w="100.0" w:type="dxa"/>
        <w:bottom w:w="100.0" w:type="dxa"/>
        <w:right w:w="100.0" w:type="dxa"/>
      </w:tblCellMar>
    </w:tblPr>
  </w:style>
  <w:style w:type="table" w:styleId="afff6">
    <w:name w:val="Table Grid"/>
    <w:basedOn w:val="a1"/>
    <w:uiPriority w:val="39"/>
    <w:rsid w:val="002F0883"/>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fff7" w:customStyle="1">
    <w:basedOn w:val="TableNormala"/>
    <w:pPr>
      <w:spacing w:line="240" w:lineRule="auto"/>
    </w:pPr>
    <w:tblPr>
      <w:tblStyleRowBandSize w:val="1"/>
      <w:tblStyleColBandSize w:val="1"/>
      <w:tblCellMar>
        <w:left w:w="108.0" w:type="dxa"/>
        <w:right w:w="108.0" w:type="dxa"/>
      </w:tblCellMar>
    </w:tblPr>
  </w:style>
  <w:style w:type="table" w:styleId="afff8" w:customStyle="1">
    <w:basedOn w:val="TableNormala"/>
    <w:pPr>
      <w:spacing w:line="240" w:lineRule="auto"/>
    </w:pPr>
    <w:tblPr>
      <w:tblStyleRowBandSize w:val="1"/>
      <w:tblStyleColBandSize w:val="1"/>
      <w:tblCellMar>
        <w:left w:w="108.0" w:type="dxa"/>
        <w:right w:w="108.0" w:type="dxa"/>
      </w:tblCellMar>
    </w:tblPr>
  </w:style>
  <w:style w:type="table" w:styleId="afff9" w:customStyle="1">
    <w:basedOn w:val="TableNormala"/>
    <w:pPr>
      <w:spacing w:line="240" w:lineRule="auto"/>
    </w:pPr>
    <w:tblPr>
      <w:tblStyleRowBandSize w:val="1"/>
      <w:tblStyleColBandSize w:val="1"/>
      <w:tblCellMar>
        <w:left w:w="108.0" w:type="dxa"/>
        <w:right w:w="108.0" w:type="dxa"/>
      </w:tblCellMar>
    </w:tblPr>
  </w:style>
  <w:style w:type="table" w:styleId="afffa" w:customStyle="1">
    <w:basedOn w:val="TableNormala"/>
    <w:tblPr>
      <w:tblStyleRowBandSize w:val="1"/>
      <w:tblStyleColBandSize w:val="1"/>
      <w:tblCellMar>
        <w:left w:w="115.0" w:type="dxa"/>
        <w:right w:w="115.0" w:type="dxa"/>
      </w:tblCellMar>
    </w:tblPr>
  </w:style>
  <w:style w:type="table" w:styleId="afffb" w:customStyle="1">
    <w:basedOn w:val="TableNormala"/>
    <w:tblPr>
      <w:tblStyleRowBandSize w:val="1"/>
      <w:tblStyleColBandSize w:val="1"/>
      <w:tblCellMar>
        <w:top w:w="100.0" w:type="dxa"/>
        <w:left w:w="100.0" w:type="dxa"/>
        <w:bottom w:w="100.0" w:type="dxa"/>
        <w:right w:w="100.0" w:type="dxa"/>
      </w:tblCellMar>
    </w:tblPr>
  </w:style>
  <w:style w:type="table" w:styleId="afffc" w:customStyle="1">
    <w:basedOn w:val="TableNormala"/>
    <w:pPr>
      <w:spacing w:line="240" w:lineRule="auto"/>
    </w:pPr>
    <w:tblPr>
      <w:tblStyleRowBandSize w:val="1"/>
      <w:tblStyleColBandSize w:val="1"/>
      <w:tblCellMar>
        <w:left w:w="108.0" w:type="dxa"/>
        <w:right w:w="108.0" w:type="dxa"/>
      </w:tblCellMar>
    </w:tblPr>
  </w:style>
  <w:style w:type="table" w:styleId="afffd" w:customStyle="1">
    <w:basedOn w:val="TableNormala"/>
    <w:pPr>
      <w:spacing w:line="240" w:lineRule="auto"/>
    </w:pPr>
    <w:tblPr>
      <w:tblStyleRowBandSize w:val="1"/>
      <w:tblStyleColBandSize w:val="1"/>
      <w:tblCellMar>
        <w:left w:w="108.0" w:type="dxa"/>
        <w:right w:w="108.0" w:type="dxa"/>
      </w:tblCellMar>
    </w:tblPr>
  </w:style>
  <w:style w:type="table" w:styleId="afffe" w:customStyle="1">
    <w:basedOn w:val="TableNormala"/>
    <w:pPr>
      <w:spacing w:line="240" w:lineRule="auto"/>
    </w:pPr>
    <w:tblPr>
      <w:tblStyleRowBandSize w:val="1"/>
      <w:tblStyleColBandSize w:val="1"/>
      <w:tblCellMar>
        <w:left w:w="108.0" w:type="dxa"/>
        <w:right w:w="108.0" w:type="dxa"/>
      </w:tblCellMar>
    </w:tblPr>
  </w:style>
  <w:style w:type="table" w:styleId="affff" w:customStyle="1">
    <w:basedOn w:val="TableNormala"/>
    <w:tblPr>
      <w:tblStyleRowBandSize w:val="1"/>
      <w:tblStyleColBandSize w:val="1"/>
      <w:tblCellMar>
        <w:left w:w="115.0" w:type="dxa"/>
        <w:right w:w="115.0" w:type="dxa"/>
      </w:tblCellMar>
    </w:tblPr>
  </w:style>
  <w:style w:type="table" w:styleId="affff0" w:customStyle="1">
    <w:basedOn w:val="TableNormala"/>
    <w:tblPr>
      <w:tblStyleRowBandSize w:val="1"/>
      <w:tblStyleColBandSize w:val="1"/>
      <w:tblCellMar>
        <w:top w:w="100.0" w:type="dxa"/>
        <w:left w:w="100.0" w:type="dxa"/>
        <w:bottom w:w="100.0" w:type="dxa"/>
        <w:right w:w="100.0" w:type="dxa"/>
      </w:tblCellMar>
    </w:tblPr>
  </w:style>
  <w:style w:type="table" w:styleId="affff1" w:customStyle="1">
    <w:basedOn w:val="TableNormala"/>
    <w:tblPr>
      <w:tblStyleRowBandSize w:val="1"/>
      <w:tblStyleColBandSize w:val="1"/>
      <w:tblCellMar>
        <w:top w:w="100.0" w:type="dxa"/>
        <w:left w:w="100.0" w:type="dxa"/>
        <w:bottom w:w="100.0" w:type="dxa"/>
        <w:right w:w="100.0" w:type="dxa"/>
      </w:tblCellMar>
    </w:tblPr>
  </w:style>
  <w:style w:type="table" w:styleId="affff2" w:customStyle="1">
    <w:basedOn w:val="TableNormala"/>
    <w:tblPr>
      <w:tblStyleRowBandSize w:val="1"/>
      <w:tblStyleColBandSize w:val="1"/>
      <w:tblCellMar>
        <w:top w:w="100.0" w:type="dxa"/>
        <w:left w:w="100.0" w:type="dxa"/>
        <w:bottom w:w="100.0" w:type="dxa"/>
        <w:right w:w="100.0" w:type="dxa"/>
      </w:tblCellMar>
    </w:tblPr>
  </w:style>
  <w:style w:type="table" w:styleId="affff3" w:customStyle="1">
    <w:basedOn w:val="TableNormal7"/>
    <w:tblPr>
      <w:tblStyleRowBandSize w:val="1"/>
      <w:tblStyleColBandSize w:val="1"/>
      <w:tblCellMar>
        <w:left w:w="115.0" w:type="dxa"/>
        <w:right w:w="115.0" w:type="dxa"/>
      </w:tblCellMar>
    </w:tblPr>
  </w:style>
  <w:style w:type="table" w:styleId="affff4" w:customStyle="1">
    <w:basedOn w:val="TableNormal7"/>
    <w:tblPr>
      <w:tblStyleRowBandSize w:val="1"/>
      <w:tblStyleColBandSize w:val="1"/>
      <w:tblCellMar>
        <w:top w:w="100.0" w:type="dxa"/>
        <w:left w:w="100.0" w:type="dxa"/>
        <w:bottom w:w="100.0" w:type="dxa"/>
        <w:right w:w="100.0" w:type="dxa"/>
      </w:tblCellMar>
    </w:tblPr>
  </w:style>
  <w:style w:type="table" w:styleId="affff5" w:customStyle="1">
    <w:basedOn w:val="TableNormal7"/>
    <w:tblPr>
      <w:tblStyleRowBandSize w:val="1"/>
      <w:tblStyleColBandSize w:val="1"/>
      <w:tblCellMar>
        <w:top w:w="100.0" w:type="dxa"/>
        <w:left w:w="100.0" w:type="dxa"/>
        <w:bottom w:w="100.0" w:type="dxa"/>
        <w:right w:w="100.0" w:type="dxa"/>
      </w:tblCellMar>
    </w:tblPr>
  </w:style>
  <w:style w:type="table" w:styleId="affff6" w:customStyle="1">
    <w:basedOn w:val="TableNormal7"/>
    <w:tblPr>
      <w:tblStyleRowBandSize w:val="1"/>
      <w:tblStyleColBandSize w:val="1"/>
      <w:tblCellMar>
        <w:left w:w="115.0" w:type="dxa"/>
        <w:right w:w="115.0" w:type="dxa"/>
      </w:tblCellMar>
    </w:tblPr>
  </w:style>
  <w:style w:type="table" w:styleId="affff7" w:customStyle="1">
    <w:basedOn w:val="TableNormal7"/>
    <w:tblPr>
      <w:tblStyleRowBandSize w:val="1"/>
      <w:tblStyleColBandSize w:val="1"/>
      <w:tblCellMar>
        <w:top w:w="100.0" w:type="dxa"/>
        <w:left w:w="100.0" w:type="dxa"/>
        <w:bottom w:w="100.0" w:type="dxa"/>
        <w:right w:w="100.0" w:type="dxa"/>
      </w:tblCellMar>
    </w:tblPr>
  </w:style>
  <w:style w:type="table" w:styleId="affff8" w:customStyle="1">
    <w:basedOn w:val="TableNormal7"/>
    <w:tblPr>
      <w:tblStyleRowBandSize w:val="1"/>
      <w:tblStyleColBandSize w:val="1"/>
      <w:tblCellMar>
        <w:top w:w="100.0" w:type="dxa"/>
        <w:left w:w="100.0" w:type="dxa"/>
        <w:bottom w:w="100.0" w:type="dxa"/>
        <w:right w:w="100.0" w:type="dxa"/>
      </w:tblCellMar>
    </w:tblPr>
  </w:style>
  <w:style w:type="character" w:styleId="affff9">
    <w:name w:val="FollowedHyperlink"/>
    <w:basedOn w:val="a0"/>
    <w:uiPriority w:val="99"/>
    <w:semiHidden w:val="1"/>
    <w:unhideWhenUsed w:val="1"/>
    <w:rsid w:val="00B95862"/>
    <w:rPr>
      <w:color w:val="0563c1"/>
      <w:u w:val="single"/>
    </w:rPr>
  </w:style>
  <w:style w:type="paragraph" w:styleId="msonormal0" w:customStyle="1">
    <w:name w:val="msonormal"/>
    <w:rsid w:val="00B95862"/>
    <w:pPr>
      <w:spacing w:after="100" w:afterAutospacing="1" w:before="100" w:beforeAutospacing="1" w:line="240" w:lineRule="auto"/>
    </w:pPr>
    <w:rPr>
      <w:rFonts w:ascii="Times New Roman" w:cs="Times New Roman" w:eastAsia="Times New Roman" w:hAnsi="Times New Roman"/>
      <w:sz w:val="24"/>
      <w:szCs w:val="24"/>
      <w:lang w:val="uk-UA"/>
    </w:rPr>
  </w:style>
  <w:style w:type="paragraph" w:styleId="xl65" w:customStyle="1">
    <w:name w:val="xl65"/>
    <w:rsid w:val="00B95862"/>
    <w:pPr>
      <w:pBdr>
        <w:top w:color="auto" w:space="0" w:sz="4" w:val="single"/>
        <w:left w:color="auto" w:space="0" w:sz="4" w:val="single"/>
        <w:bottom w:color="auto" w:space="0" w:sz="4" w:val="single"/>
        <w:right w:color="auto" w:space="0" w:sz="4" w:val="single"/>
      </w:pBdr>
      <w:shd w:color="c9daf8" w:fill="c9daf8" w:val="clea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66" w:customStyle="1">
    <w:name w:val="xl66"/>
    <w:rsid w:val="00B95862"/>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Times New Roman" w:cs="Times New Roman" w:eastAsia="Times New Roman" w:hAnsi="Times New Roman"/>
      <w:sz w:val="16"/>
      <w:szCs w:val="16"/>
      <w:lang w:val="uk-UA"/>
    </w:rPr>
  </w:style>
  <w:style w:type="paragraph" w:styleId="xl67" w:customStyle="1">
    <w:name w:val="xl67"/>
    <w:rsid w:val="00B95862"/>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68" w:customStyle="1">
    <w:name w:val="xl68"/>
    <w:rsid w:val="00B95862"/>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right"/>
    </w:pPr>
    <w:rPr>
      <w:rFonts w:ascii="Times New Roman" w:cs="Times New Roman" w:eastAsia="Times New Roman" w:hAnsi="Times New Roman"/>
      <w:sz w:val="20"/>
      <w:szCs w:val="20"/>
      <w:lang w:val="uk-UA"/>
    </w:rPr>
  </w:style>
  <w:style w:type="paragraph" w:styleId="xl69" w:customStyle="1">
    <w:name w:val="xl69"/>
    <w:rsid w:val="00B95862"/>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pPr>
    <w:rPr>
      <w:rFonts w:ascii="Times New Roman" w:cs="Times New Roman" w:eastAsia="Times New Roman" w:hAnsi="Times New Roman"/>
      <w:sz w:val="20"/>
      <w:szCs w:val="20"/>
      <w:lang w:val="uk-UA"/>
    </w:rPr>
  </w:style>
  <w:style w:type="paragraph" w:styleId="xl70" w:customStyle="1">
    <w:name w:val="xl70"/>
    <w:rsid w:val="00B9586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pPr>
    <w:rPr>
      <w:rFonts w:ascii="Times New Roman" w:cs="Times New Roman" w:eastAsia="Times New Roman" w:hAnsi="Times New Roman"/>
      <w:sz w:val="20"/>
      <w:szCs w:val="20"/>
      <w:lang w:val="uk-UA"/>
    </w:rPr>
  </w:style>
  <w:style w:type="paragraph" w:styleId="xl71" w:customStyle="1">
    <w:name w:val="xl71"/>
    <w:rsid w:val="00B95862"/>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72" w:customStyle="1">
    <w:name w:val="xl72"/>
    <w:rsid w:val="00B9586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right"/>
    </w:pPr>
    <w:rPr>
      <w:rFonts w:ascii="Times New Roman" w:cs="Times New Roman" w:eastAsia="Times New Roman" w:hAnsi="Times New Roman"/>
      <w:sz w:val="20"/>
      <w:szCs w:val="20"/>
      <w:lang w:val="uk-UA"/>
    </w:rPr>
  </w:style>
  <w:style w:type="paragraph" w:styleId="xl73" w:customStyle="1">
    <w:name w:val="xl73"/>
    <w:rsid w:val="00B9586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ascii="Times New Roman" w:cs="Times New Roman" w:eastAsia="Times New Roman" w:hAnsi="Times New Roman"/>
      <w:sz w:val="20"/>
      <w:szCs w:val="20"/>
      <w:lang w:val="uk-UA"/>
    </w:rPr>
  </w:style>
  <w:style w:type="paragraph" w:styleId="xl74" w:customStyle="1">
    <w:name w:val="xl74"/>
    <w:rsid w:val="00B9586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right"/>
      <w:textAlignment w:val="top"/>
    </w:pPr>
    <w:rPr>
      <w:rFonts w:ascii="Times New Roman" w:cs="Times New Roman" w:eastAsia="Times New Roman" w:hAnsi="Times New Roman"/>
      <w:sz w:val="20"/>
      <w:szCs w:val="20"/>
      <w:lang w:val="uk-UA"/>
    </w:rPr>
  </w:style>
  <w:style w:type="paragraph" w:styleId="xl75" w:customStyle="1">
    <w:name w:val="xl75"/>
    <w:rsid w:val="00B95862"/>
    <w:pPr>
      <w:pBdr>
        <w:top w:color="auto" w:space="0" w:sz="8" w:val="single"/>
        <w:left w:color="auto" w:space="0" w:sz="8" w:val="single"/>
        <w:bottom w:color="auto" w:space="0" w:sz="4" w:val="single"/>
        <w:right w:color="auto" w:space="0" w:sz="4" w:val="single"/>
      </w:pBdr>
      <w:spacing w:after="100" w:afterAutospacing="1" w:before="100" w:beforeAutospacing="1" w:line="240" w:lineRule="auto"/>
    </w:pPr>
    <w:rPr>
      <w:rFonts w:ascii="Times New Roman" w:cs="Times New Roman" w:eastAsia="Times New Roman" w:hAnsi="Times New Roman"/>
      <w:b w:val="1"/>
      <w:bCs w:val="1"/>
      <w:sz w:val="20"/>
      <w:szCs w:val="20"/>
      <w:lang w:val="uk-UA"/>
    </w:rPr>
  </w:style>
  <w:style w:type="paragraph" w:styleId="xl76" w:customStyle="1">
    <w:name w:val="xl76"/>
    <w:rsid w:val="00B95862"/>
    <w:pPr>
      <w:pBdr>
        <w:top w:color="auto" w:space="0" w:sz="8" w:val="single"/>
        <w:left w:color="auto" w:space="0" w:sz="4" w:val="single"/>
        <w:bottom w:color="auto" w:space="0" w:sz="4" w:val="single"/>
        <w:right w:color="auto" w:space="0" w:sz="4" w:val="single"/>
      </w:pBdr>
      <w:spacing w:after="100" w:afterAutospacing="1" w:before="100" w:beforeAutospacing="1" w:line="240" w:lineRule="auto"/>
    </w:pPr>
    <w:rPr>
      <w:rFonts w:ascii="Times New Roman" w:cs="Times New Roman" w:eastAsia="Times New Roman" w:hAnsi="Times New Roman"/>
      <w:b w:val="1"/>
      <w:bCs w:val="1"/>
      <w:sz w:val="20"/>
      <w:szCs w:val="20"/>
      <w:lang w:val="uk-UA"/>
    </w:rPr>
  </w:style>
  <w:style w:type="paragraph" w:styleId="xl77" w:customStyle="1">
    <w:name w:val="xl77"/>
    <w:rsid w:val="00B95862"/>
    <w:pPr>
      <w:pBdr>
        <w:top w:color="auto" w:space="0" w:sz="8" w:val="single"/>
        <w:left w:color="auto" w:space="0" w:sz="4" w:val="single"/>
        <w:bottom w:color="auto" w:space="0" w:sz="4" w:val="single"/>
        <w:right w:color="auto" w:space="0" w:sz="4" w:val="single"/>
      </w:pBdr>
      <w:spacing w:after="100" w:afterAutospacing="1" w:before="100" w:beforeAutospacing="1" w:line="240" w:lineRule="auto"/>
      <w:jc w:val="center"/>
    </w:pPr>
    <w:rPr>
      <w:rFonts w:ascii="Times New Roman" w:cs="Times New Roman" w:eastAsia="Times New Roman" w:hAnsi="Times New Roman"/>
      <w:b w:val="1"/>
      <w:bCs w:val="1"/>
      <w:sz w:val="20"/>
      <w:szCs w:val="20"/>
      <w:lang w:val="uk-UA"/>
    </w:rPr>
  </w:style>
  <w:style w:type="paragraph" w:styleId="xl78" w:customStyle="1">
    <w:name w:val="xl78"/>
    <w:rsid w:val="00B95862"/>
    <w:pPr>
      <w:pBdr>
        <w:top w:color="auto" w:space="0" w:sz="8" w:val="single"/>
        <w:left w:color="auto" w:space="0" w:sz="4" w:val="single"/>
        <w:bottom w:color="auto" w:space="0" w:sz="4" w:val="single"/>
        <w:right w:color="auto" w:space="0" w:sz="8" w:val="single"/>
      </w:pBdr>
      <w:spacing w:after="100" w:afterAutospacing="1" w:before="100" w:beforeAutospacing="1" w:line="240" w:lineRule="auto"/>
      <w:jc w:val="center"/>
    </w:pPr>
    <w:rPr>
      <w:rFonts w:ascii="Times New Roman" w:cs="Times New Roman" w:eastAsia="Times New Roman" w:hAnsi="Times New Roman"/>
      <w:b w:val="1"/>
      <w:bCs w:val="1"/>
      <w:sz w:val="20"/>
      <w:szCs w:val="20"/>
      <w:lang w:val="uk-UA"/>
    </w:rPr>
  </w:style>
  <w:style w:type="paragraph" w:styleId="xl79" w:customStyle="1">
    <w:name w:val="xl79"/>
    <w:rsid w:val="00B95862"/>
    <w:pPr>
      <w:pBdr>
        <w:top w:color="auto" w:space="0" w:sz="4" w:val="single"/>
        <w:left w:color="auto" w:space="0" w:sz="8" w:val="single"/>
        <w:bottom w:color="auto" w:space="0" w:sz="4" w:val="single"/>
        <w:right w:color="auto" w:space="0" w:sz="4" w:val="single"/>
      </w:pBdr>
      <w:shd w:color="c9daf8" w:fill="c9daf8" w:val="clear"/>
      <w:spacing w:after="100" w:afterAutospacing="1" w:before="100" w:beforeAutospacing="1" w:line="240" w:lineRule="auto"/>
    </w:pPr>
    <w:rPr>
      <w:rFonts w:ascii="Times New Roman" w:cs="Times New Roman" w:eastAsia="Times New Roman" w:hAnsi="Times New Roman"/>
      <w:b w:val="1"/>
      <w:bCs w:val="1"/>
      <w:sz w:val="20"/>
      <w:szCs w:val="20"/>
      <w:lang w:val="uk-UA"/>
    </w:rPr>
  </w:style>
  <w:style w:type="paragraph" w:styleId="xl80" w:customStyle="1">
    <w:name w:val="xl80"/>
    <w:rsid w:val="00B95862"/>
    <w:pPr>
      <w:pBdr>
        <w:top w:color="auto" w:space="0" w:sz="4" w:val="single"/>
        <w:left w:color="auto" w:space="0" w:sz="4" w:val="single"/>
        <w:bottom w:color="auto" w:space="0" w:sz="4" w:val="single"/>
        <w:right w:color="auto" w:space="0" w:sz="8" w:val="single"/>
      </w:pBdr>
      <w:spacing w:after="100" w:afterAutospacing="1" w:before="100" w:beforeAutospacing="1" w:line="240" w:lineRule="auto"/>
    </w:pPr>
    <w:rPr>
      <w:rFonts w:ascii="Times New Roman" w:cs="Times New Roman" w:eastAsia="Times New Roman" w:hAnsi="Times New Roman"/>
      <w:sz w:val="16"/>
      <w:szCs w:val="16"/>
      <w:lang w:val="uk-UA"/>
    </w:rPr>
  </w:style>
  <w:style w:type="paragraph" w:styleId="xl81" w:customStyle="1">
    <w:name w:val="xl81"/>
    <w:rsid w:val="00B95862"/>
    <w:pPr>
      <w:pBdr>
        <w:top w:color="auto" w:space="0" w:sz="4" w:val="single"/>
        <w:left w:color="auto" w:space="0" w:sz="8" w:val="single"/>
        <w:bottom w:color="auto" w:space="0" w:sz="4" w:val="single"/>
        <w:right w:color="auto" w:space="0" w:sz="4" w:val="single"/>
      </w:pBdr>
      <w:spacing w:after="100" w:afterAutospacing="1" w:before="100" w:beforeAutospacing="1" w:line="240" w:lineRule="auto"/>
      <w:textAlignment w:val="top"/>
    </w:pPr>
    <w:rPr>
      <w:rFonts w:ascii="Times New Roman" w:cs="Times New Roman" w:eastAsia="Times New Roman" w:hAnsi="Times New Roman"/>
      <w:sz w:val="20"/>
      <w:szCs w:val="20"/>
      <w:lang w:val="uk-UA"/>
    </w:rPr>
  </w:style>
  <w:style w:type="paragraph" w:styleId="xl82" w:customStyle="1">
    <w:name w:val="xl82"/>
    <w:rsid w:val="00B95862"/>
    <w:pPr>
      <w:pBdr>
        <w:top w:color="auto" w:space="0" w:sz="4" w:val="single"/>
        <w:left w:color="auto" w:space="0" w:sz="8" w:val="single"/>
        <w:bottom w:color="auto" w:space="0" w:sz="4" w:val="single"/>
        <w:right w:color="auto" w:space="0" w:sz="4" w:val="single"/>
      </w:pBdr>
      <w:shd w:color="ffffff" w:fill="ffffff" w:val="clea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83" w:customStyle="1">
    <w:name w:val="xl83"/>
    <w:rsid w:val="00B95862"/>
    <w:pPr>
      <w:pBdr>
        <w:top w:color="auto" w:space="0" w:sz="4" w:val="single"/>
        <w:left w:color="auto" w:space="0" w:sz="8" w:val="single"/>
        <w:bottom w:color="auto" w:space="0" w:sz="4" w:val="single"/>
        <w:right w:color="auto" w:space="0" w:sz="4" w:val="single"/>
      </w:pBdr>
      <w:spacing w:after="100" w:afterAutospacing="1" w:before="100" w:beforeAutospacing="1" w:line="240" w:lineRule="auto"/>
      <w:textAlignment w:val="top"/>
    </w:pPr>
    <w:rPr>
      <w:rFonts w:ascii="Times New Roman" w:cs="Times New Roman" w:eastAsia="Times New Roman" w:hAnsi="Times New Roman"/>
      <w:i w:val="1"/>
      <w:iCs w:val="1"/>
      <w:sz w:val="20"/>
      <w:szCs w:val="20"/>
      <w:lang w:val="uk-UA"/>
    </w:rPr>
  </w:style>
  <w:style w:type="paragraph" w:styleId="xl84" w:customStyle="1">
    <w:name w:val="xl84"/>
    <w:rsid w:val="00B95862"/>
    <w:pPr>
      <w:pBdr>
        <w:top w:color="auto" w:space="0" w:sz="4" w:val="single"/>
        <w:left w:color="auto" w:space="0" w:sz="8" w:val="single"/>
        <w:bottom w:color="auto" w:space="0" w:sz="4" w:val="single"/>
        <w:right w:color="auto" w:space="0" w:sz="4" w:val="single"/>
      </w:pBd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85" w:customStyle="1">
    <w:name w:val="xl85"/>
    <w:rsid w:val="00B95862"/>
    <w:pPr>
      <w:pBdr>
        <w:top w:color="auto" w:space="0" w:sz="4" w:val="single"/>
        <w:left w:color="auto" w:space="0" w:sz="8" w:val="single"/>
        <w:bottom w:color="auto" w:space="0" w:sz="8" w:val="single"/>
        <w:right w:color="auto" w:space="0" w:sz="4" w:val="single"/>
      </w:pBdr>
      <w:shd w:color="ffffff" w:fill="ffffff" w:val="clea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86" w:customStyle="1">
    <w:name w:val="xl86"/>
    <w:rsid w:val="00B95862"/>
    <w:pPr>
      <w:pBdr>
        <w:top w:color="auto" w:space="0" w:sz="4" w:val="single"/>
        <w:left w:color="auto" w:space="0" w:sz="4" w:val="single"/>
        <w:bottom w:color="auto" w:space="0" w:sz="8" w:val="single"/>
        <w:right w:color="auto" w:space="0" w:sz="4" w:val="single"/>
      </w:pBd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87" w:customStyle="1">
    <w:name w:val="xl87"/>
    <w:rsid w:val="00B95862"/>
    <w:pPr>
      <w:pBdr>
        <w:top w:color="auto" w:space="0" w:sz="4" w:val="single"/>
        <w:left w:color="auto" w:space="0" w:sz="4" w:val="single"/>
        <w:bottom w:color="auto" w:space="0" w:sz="8" w:val="single"/>
        <w:right w:color="auto" w:space="0" w:sz="4" w:val="single"/>
      </w:pBdr>
      <w:spacing w:after="100" w:afterAutospacing="1" w:before="100" w:beforeAutospacing="1" w:line="240" w:lineRule="auto"/>
      <w:jc w:val="right"/>
    </w:pPr>
    <w:rPr>
      <w:rFonts w:ascii="Times New Roman" w:cs="Times New Roman" w:eastAsia="Times New Roman" w:hAnsi="Times New Roman"/>
      <w:sz w:val="20"/>
      <w:szCs w:val="20"/>
      <w:lang w:val="uk-UA"/>
    </w:rPr>
  </w:style>
  <w:style w:type="paragraph" w:styleId="xl88" w:customStyle="1">
    <w:name w:val="xl88"/>
    <w:rsid w:val="00B95862"/>
    <w:pPr>
      <w:pBdr>
        <w:top w:color="auto" w:space="0" w:sz="4" w:val="single"/>
        <w:left w:color="auto" w:space="0" w:sz="4" w:val="single"/>
        <w:bottom w:color="auto" w:space="0" w:sz="8" w:val="single"/>
        <w:right w:color="auto" w:space="0" w:sz="4" w:val="single"/>
      </w:pBdr>
      <w:spacing w:after="100" w:afterAutospacing="1" w:before="100" w:beforeAutospacing="1" w:line="240" w:lineRule="auto"/>
    </w:pPr>
    <w:rPr>
      <w:rFonts w:ascii="Times New Roman" w:cs="Times New Roman" w:eastAsia="Times New Roman" w:hAnsi="Times New Roman"/>
      <w:sz w:val="16"/>
      <w:szCs w:val="16"/>
      <w:lang w:val="uk-UA"/>
    </w:rPr>
  </w:style>
  <w:style w:type="paragraph" w:styleId="xl89" w:customStyle="1">
    <w:name w:val="xl89"/>
    <w:rsid w:val="00B95862"/>
    <w:pPr>
      <w:pBdr>
        <w:top w:color="auto" w:space="0" w:sz="4" w:val="single"/>
        <w:left w:color="auto" w:space="0" w:sz="4" w:val="single"/>
        <w:bottom w:color="auto" w:space="0" w:sz="8" w:val="single"/>
        <w:right w:color="auto" w:space="0" w:sz="8" w:val="single"/>
      </w:pBdr>
      <w:spacing w:after="100" w:afterAutospacing="1" w:before="100" w:beforeAutospacing="1" w:line="240" w:lineRule="auto"/>
    </w:pPr>
    <w:rPr>
      <w:rFonts w:ascii="Times New Roman" w:cs="Times New Roman" w:eastAsia="Times New Roman" w:hAnsi="Times New Roman"/>
      <w:sz w:val="16"/>
      <w:szCs w:val="16"/>
      <w:lang w:val="uk-UA"/>
    </w:rPr>
  </w:style>
  <w:style w:type="paragraph" w:styleId="xl90" w:customStyle="1">
    <w:name w:val="xl90"/>
    <w:rsid w:val="00B95862"/>
    <w:pPr>
      <w:pBdr>
        <w:top w:color="auto" w:space="0" w:sz="4" w:val="single"/>
        <w:left w:color="auto" w:space="0" w:sz="8" w:val="single"/>
        <w:bottom w:color="auto" w:space="0" w:sz="4" w:val="single"/>
        <w:right w:color="auto" w:space="0" w:sz="4" w:val="single"/>
      </w:pBdr>
      <w:shd w:color="c9daf8" w:fill="bdd7ee" w:val="clear"/>
      <w:spacing w:after="100" w:afterAutospacing="1" w:before="100" w:beforeAutospacing="1" w:line="240" w:lineRule="auto"/>
    </w:pPr>
    <w:rPr>
      <w:rFonts w:ascii="Times New Roman" w:cs="Times New Roman" w:eastAsia="Times New Roman" w:hAnsi="Times New Roman"/>
      <w:b w:val="1"/>
      <w:bCs w:val="1"/>
      <w:sz w:val="20"/>
      <w:szCs w:val="20"/>
      <w:lang w:val="uk-UA"/>
    </w:rPr>
  </w:style>
  <w:style w:type="paragraph" w:styleId="xl91" w:customStyle="1">
    <w:name w:val="xl91"/>
    <w:rsid w:val="00B95862"/>
    <w:pPr>
      <w:pBdr>
        <w:top w:color="auto" w:space="0" w:sz="4" w:val="single"/>
        <w:left w:color="auto" w:space="0" w:sz="4" w:val="single"/>
        <w:bottom w:color="auto" w:space="0" w:sz="4" w:val="single"/>
        <w:right w:color="auto" w:space="0" w:sz="4" w:val="single"/>
      </w:pBdr>
      <w:shd w:color="c9daf8" w:fill="bdd7ee" w:val="clea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92" w:customStyle="1">
    <w:name w:val="xl92"/>
    <w:rsid w:val="00B95862"/>
    <w:pPr>
      <w:pBdr>
        <w:top w:color="auto" w:space="0" w:sz="4" w:val="single"/>
        <w:left w:color="auto" w:space="0" w:sz="4" w:val="single"/>
        <w:bottom w:color="auto" w:space="0" w:sz="4" w:val="single"/>
        <w:right w:color="auto" w:space="0" w:sz="4" w:val="single"/>
      </w:pBdr>
      <w:shd w:color="000000" w:fill="bdd7ee" w:val="clear"/>
      <w:spacing w:after="100" w:afterAutospacing="1" w:before="100" w:beforeAutospacing="1" w:line="240" w:lineRule="auto"/>
    </w:pPr>
    <w:rPr>
      <w:rFonts w:ascii="Times New Roman" w:cs="Times New Roman" w:eastAsia="Times New Roman" w:hAnsi="Times New Roman"/>
      <w:sz w:val="16"/>
      <w:szCs w:val="16"/>
      <w:lang w:val="uk-UA"/>
    </w:rPr>
  </w:style>
  <w:style w:type="paragraph" w:styleId="xl93" w:customStyle="1">
    <w:name w:val="xl93"/>
    <w:rsid w:val="00B95862"/>
    <w:pPr>
      <w:pBdr>
        <w:top w:color="auto" w:space="0" w:sz="4" w:val="single"/>
        <w:left w:color="auto" w:space="0" w:sz="4" w:val="single"/>
        <w:bottom w:color="auto" w:space="0" w:sz="4" w:val="single"/>
        <w:right w:color="auto" w:space="0" w:sz="8" w:val="single"/>
      </w:pBdr>
      <w:shd w:color="000000" w:fill="bdd7ee" w:val="clear"/>
      <w:spacing w:after="100" w:afterAutospacing="1" w:before="100" w:beforeAutospacing="1" w:line="240" w:lineRule="auto"/>
    </w:pPr>
    <w:rPr>
      <w:rFonts w:ascii="Times New Roman" w:cs="Times New Roman" w:eastAsia="Times New Roman" w:hAnsi="Times New Roman"/>
      <w:sz w:val="16"/>
      <w:szCs w:val="16"/>
      <w:lang w:val="uk-UA"/>
    </w:rPr>
  </w:style>
  <w:style w:type="paragraph" w:styleId="xl94" w:customStyle="1">
    <w:name w:val="xl94"/>
    <w:rsid w:val="00B95862"/>
    <w:pPr>
      <w:pBdr>
        <w:top w:color="auto" w:space="0" w:sz="4" w:val="single"/>
        <w:left w:color="auto" w:space="0" w:sz="8" w:val="single"/>
        <w:bottom w:color="auto" w:space="0" w:sz="4" w:val="single"/>
        <w:right w:color="auto" w:space="0" w:sz="4" w:val="single"/>
      </w:pBdr>
      <w:shd w:color="c9daf8" w:fill="bdd7ee" w:val="clear"/>
      <w:spacing w:after="100" w:afterAutospacing="1" w:before="100" w:beforeAutospacing="1" w:line="240" w:lineRule="auto"/>
    </w:pPr>
    <w:rPr>
      <w:rFonts w:ascii="Times New Roman" w:cs="Times New Roman" w:eastAsia="Times New Roman" w:hAnsi="Times New Roman"/>
      <w:b w:val="1"/>
      <w:bCs w:val="1"/>
      <w:sz w:val="20"/>
      <w:szCs w:val="20"/>
      <w:lang w:val="uk-UA"/>
    </w:rPr>
  </w:style>
  <w:style w:type="paragraph" w:styleId="xl95" w:customStyle="1">
    <w:name w:val="xl95"/>
    <w:rsid w:val="00B95862"/>
    <w:pPr>
      <w:pBdr>
        <w:top w:color="auto" w:space="0" w:sz="4" w:val="single"/>
        <w:left w:color="auto" w:space="0" w:sz="8" w:val="single"/>
        <w:bottom w:color="auto" w:space="0" w:sz="4" w:val="single"/>
        <w:right w:color="auto" w:space="0" w:sz="4" w:val="single"/>
      </w:pBdr>
      <w:shd w:color="ffffff" w:fill="ffffff" w:val="clea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96" w:customStyle="1">
    <w:name w:val="xl96"/>
    <w:rsid w:val="00B95862"/>
    <w:pPr>
      <w:pBdr>
        <w:top w:color="auto" w:space="0" w:sz="4" w:val="single"/>
        <w:left w:color="auto" w:space="0" w:sz="8" w:val="single"/>
        <w:bottom w:color="auto" w:space="0" w:sz="4" w:val="single"/>
        <w:right w:color="auto" w:space="0" w:sz="4" w:val="single"/>
      </w:pBdr>
      <w:spacing w:after="100" w:afterAutospacing="1" w:before="100" w:beforeAutospacing="1" w:line="240" w:lineRule="auto"/>
      <w:textAlignment w:val="top"/>
    </w:pPr>
    <w:rPr>
      <w:rFonts w:ascii="Times New Roman" w:cs="Times New Roman" w:eastAsia="Times New Roman" w:hAnsi="Times New Roman"/>
      <w:i w:val="1"/>
      <w:iCs w:val="1"/>
      <w:sz w:val="20"/>
      <w:szCs w:val="20"/>
      <w:lang w:val="uk-UA"/>
    </w:rPr>
  </w:style>
  <w:style w:type="paragraph" w:styleId="xl97" w:customStyle="1">
    <w:name w:val="xl97"/>
    <w:rsid w:val="00B95862"/>
    <w:pPr>
      <w:pBdr>
        <w:top w:color="auto" w:space="0" w:sz="4" w:val="single"/>
        <w:left w:color="auto" w:space="0" w:sz="8" w:val="single"/>
        <w:bottom w:color="auto" w:space="0" w:sz="4" w:val="single"/>
        <w:right w:color="auto" w:space="0" w:sz="4" w:val="single"/>
      </w:pBdr>
      <w:spacing w:after="100" w:afterAutospacing="1" w:before="100" w:beforeAutospacing="1" w:line="240" w:lineRule="auto"/>
      <w:textAlignment w:val="top"/>
    </w:pPr>
    <w:rPr>
      <w:rFonts w:ascii="Times New Roman" w:cs="Times New Roman" w:eastAsia="Times New Roman" w:hAnsi="Times New Roman"/>
      <w:sz w:val="20"/>
      <w:szCs w:val="20"/>
      <w:lang w:val="uk-UA"/>
    </w:rPr>
  </w:style>
  <w:style w:type="table" w:styleId="affffa" w:customStyle="1">
    <w:basedOn w:val="TableNormal5"/>
    <w:tblPr>
      <w:tblStyleRowBandSize w:val="1"/>
      <w:tblStyleColBandSize w:val="1"/>
      <w:tblCellMar>
        <w:left w:w="115.0" w:type="dxa"/>
        <w:right w:w="115.0" w:type="dxa"/>
      </w:tblCellMar>
    </w:tblPr>
  </w:style>
  <w:style w:type="table" w:styleId="affffb" w:customStyle="1">
    <w:basedOn w:val="TableNormal5"/>
    <w:tblPr>
      <w:tblStyleRowBandSize w:val="1"/>
      <w:tblStyleColBandSize w:val="1"/>
      <w:tblCellMar>
        <w:top w:w="100.0" w:type="dxa"/>
        <w:left w:w="100.0" w:type="dxa"/>
        <w:bottom w:w="100.0" w:type="dxa"/>
        <w:right w:w="100.0" w:type="dxa"/>
      </w:tblCellMar>
    </w:tblPr>
  </w:style>
  <w:style w:type="table" w:styleId="affffc" w:customStyle="1">
    <w:basedOn w:val="TableNormal5"/>
    <w:tblPr>
      <w:tblStyleRowBandSize w:val="1"/>
      <w:tblStyleColBandSize w:val="1"/>
      <w:tblCellMar>
        <w:top w:w="100.0" w:type="dxa"/>
        <w:left w:w="100.0" w:type="dxa"/>
        <w:bottom w:w="100.0" w:type="dxa"/>
        <w:right w:w="100.0" w:type="dxa"/>
      </w:tblCellMar>
    </w:tblPr>
  </w:style>
  <w:style w:type="table" w:styleId="affffd" w:customStyle="1">
    <w:basedOn w:val="TableNormal5"/>
    <w:tblPr>
      <w:tblStyleRowBandSize w:val="1"/>
      <w:tblStyleColBandSize w:val="1"/>
      <w:tblCellMar>
        <w:left w:w="115.0" w:type="dxa"/>
        <w:right w:w="115.0" w:type="dxa"/>
      </w:tblCellMar>
    </w:tblPr>
  </w:style>
  <w:style w:type="table" w:styleId="affffe" w:customStyle="1">
    <w:basedOn w:val="TableNormal5"/>
    <w:tblPr>
      <w:tblStyleRowBandSize w:val="1"/>
      <w:tblStyleColBandSize w:val="1"/>
      <w:tblCellMar>
        <w:top w:w="100.0" w:type="dxa"/>
        <w:left w:w="100.0" w:type="dxa"/>
        <w:bottom w:w="100.0" w:type="dxa"/>
        <w:right w:w="100.0" w:type="dxa"/>
      </w:tblCellMar>
    </w:tblPr>
  </w:style>
  <w:style w:type="table" w:styleId="afffff" w:customStyle="1">
    <w:basedOn w:val="TableNormal5"/>
    <w:tblPr>
      <w:tblStyleRowBandSize w:val="1"/>
      <w:tblStyleColBandSize w:val="1"/>
      <w:tblCellMar>
        <w:top w:w="100.0" w:type="dxa"/>
        <w:left w:w="100.0" w:type="dxa"/>
        <w:bottom w:w="100.0" w:type="dxa"/>
        <w:right w:w="100.0" w:type="dxa"/>
      </w:tblCellMar>
    </w:tblPr>
  </w:style>
  <w:style w:type="table" w:styleId="afffff0" w:customStyle="1">
    <w:basedOn w:val="TableNormal5"/>
    <w:tblPr>
      <w:tblStyleRowBandSize w:val="1"/>
      <w:tblStyleColBandSize w:val="1"/>
      <w:tblCellMar>
        <w:top w:w="100.0" w:type="dxa"/>
        <w:left w:w="100.0" w:type="dxa"/>
        <w:bottom w:w="100.0" w:type="dxa"/>
        <w:right w:w="100.0" w:type="dxa"/>
      </w:tblCellMar>
    </w:tblPr>
  </w:style>
  <w:style w:type="table" w:styleId="afffff1" w:customStyle="1">
    <w:basedOn w:val="TableNormal5"/>
    <w:tblPr>
      <w:tblStyleRowBandSize w:val="1"/>
      <w:tblStyleColBandSize w:val="1"/>
      <w:tblCellMar>
        <w:top w:w="100.0" w:type="dxa"/>
        <w:left w:w="100.0" w:type="dxa"/>
        <w:bottom w:w="100.0" w:type="dxa"/>
        <w:right w:w="100.0" w:type="dxa"/>
      </w:tblCellMar>
    </w:tblPr>
  </w:style>
  <w:style w:type="table" w:styleId="afffff2" w:customStyle="1">
    <w:basedOn w:val="TableNormal5"/>
    <w:tblPr>
      <w:tblStyleRowBandSize w:val="1"/>
      <w:tblStyleColBandSize w:val="1"/>
      <w:tblCellMar>
        <w:top w:w="100.0" w:type="dxa"/>
        <w:left w:w="100.0" w:type="dxa"/>
        <w:bottom w:w="100.0" w:type="dxa"/>
        <w:right w:w="100.0" w:type="dxa"/>
      </w:tblCellMar>
    </w:tblPr>
  </w:style>
  <w:style w:type="table" w:styleId="afffff3" w:customStyle="1">
    <w:basedOn w:val="TableNormal2"/>
    <w:tblPr>
      <w:tblStyleRowBandSize w:val="1"/>
      <w:tblStyleColBandSize w:val="1"/>
      <w:tblCellMar>
        <w:left w:w="115.0" w:type="dxa"/>
        <w:right w:w="115.0" w:type="dxa"/>
      </w:tblCellMar>
    </w:tblPr>
  </w:style>
  <w:style w:type="table" w:styleId="afffff4" w:customStyle="1">
    <w:basedOn w:val="TableNormal2"/>
    <w:tblPr>
      <w:tblStyleRowBandSize w:val="1"/>
      <w:tblStyleColBandSize w:val="1"/>
      <w:tblCellMar>
        <w:top w:w="100.0" w:type="dxa"/>
        <w:left w:w="100.0" w:type="dxa"/>
        <w:bottom w:w="100.0" w:type="dxa"/>
        <w:right w:w="100.0" w:type="dxa"/>
      </w:tblCellMar>
    </w:tblPr>
  </w:style>
  <w:style w:type="table" w:styleId="afffff5" w:customStyle="1">
    <w:basedOn w:val="TableNormal2"/>
    <w:tblPr>
      <w:tblStyleRowBandSize w:val="1"/>
      <w:tblStyleColBandSize w:val="1"/>
      <w:tblCellMar>
        <w:top w:w="100.0" w:type="dxa"/>
        <w:left w:w="100.0" w:type="dxa"/>
        <w:bottom w:w="100.0" w:type="dxa"/>
        <w:right w:w="100.0" w:type="dxa"/>
      </w:tblCellMar>
    </w:tblPr>
  </w:style>
  <w:style w:type="table" w:styleId="afffff6" w:customStyle="1">
    <w:basedOn w:val="TableNormal1"/>
    <w:tblPr>
      <w:tblStyleRowBandSize w:val="1"/>
      <w:tblStyleColBandSize w:val="1"/>
      <w:tblCellMar>
        <w:left w:w="115.0" w:type="dxa"/>
        <w:right w:w="115.0" w:type="dxa"/>
      </w:tblCellMar>
    </w:tblPr>
  </w:style>
  <w:style w:type="table" w:styleId="afffff7" w:customStyle="1">
    <w:basedOn w:val="TableNormal1"/>
    <w:tblPr>
      <w:tblStyleRowBandSize w:val="1"/>
      <w:tblStyleColBandSize w:val="1"/>
      <w:tblCellMar>
        <w:top w:w="100.0" w:type="dxa"/>
        <w:left w:w="100.0" w:type="dxa"/>
        <w:bottom w:w="100.0" w:type="dxa"/>
        <w:right w:w="100.0" w:type="dxa"/>
      </w:tblCellMar>
    </w:tblPr>
  </w:style>
  <w:style w:type="table" w:styleId="afffff8" w:customStyle="1">
    <w:basedOn w:val="TableNormal1"/>
    <w:tblPr>
      <w:tblStyleRowBandSize w:val="1"/>
      <w:tblStyleColBandSize w:val="1"/>
      <w:tblCellMar>
        <w:top w:w="100.0" w:type="dxa"/>
        <w:left w:w="100.0" w:type="dxa"/>
        <w:bottom w:w="100.0" w:type="dxa"/>
        <w:right w:w="100.0" w:type="dxa"/>
      </w:tblCellMar>
    </w:tblPr>
  </w:style>
  <w:style w:type="table" w:styleId="afffffa" w:customStyle="1">
    <w:basedOn w:val="TableNormal0"/>
    <w:tblPr>
      <w:tblStyleRowBandSize w:val="1"/>
      <w:tblStyleColBandSize w:val="1"/>
      <w:tblCellMar>
        <w:left w:w="115.0" w:type="dxa"/>
        <w:right w:w="115.0" w:type="dxa"/>
      </w:tblCellMar>
    </w:tblPr>
  </w:style>
  <w:style w:type="table" w:styleId="afffffb" w:customStyle="1">
    <w:basedOn w:val="TableNormal0"/>
    <w:tblPr>
      <w:tblStyleRowBandSize w:val="1"/>
      <w:tblStyleColBandSize w:val="1"/>
      <w:tblCellMar>
        <w:top w:w="100.0" w:type="dxa"/>
        <w:left w:w="100.0" w:type="dxa"/>
        <w:bottom w:w="100.0" w:type="dxa"/>
        <w:right w:w="100.0" w:type="dxa"/>
      </w:tblCellMar>
    </w:tblPr>
  </w:style>
  <w:style w:type="table" w:styleId="afffffc" w:customStyle="1">
    <w:basedOn w:val="TableNormal0"/>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east-sos.org/documents-and-reports/" TargetMode="External"/><Relationship Id="rId10" Type="http://schemas.openxmlformats.org/officeDocument/2006/relationships/hyperlink" Target="https://east-sos.org/documents-and-reports/" TargetMode="External"/><Relationship Id="rId12" Type="http://schemas.openxmlformats.org/officeDocument/2006/relationships/footer" Target="footer1.xml"/><Relationship Id="rId9" Type="http://schemas.openxmlformats.org/officeDocument/2006/relationships/hyperlink" Target="https://east-sos.org/documents-and-repor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dropbox.com/scl/fi/q4qjfzbmif872xrkxilpk/19.12.23.pdf?rlkey=uc744myyxydtqqjoyf5mj55xj&amp;e=2&amp;dl=0" TargetMode="External"/><Relationship Id="rId8" Type="http://schemas.openxmlformats.org/officeDocument/2006/relationships/hyperlink" Target="https://east-sos.org/documents-and-repor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WK4BBpxHlwWSJ25zDWD55RIRIw==">CgMxLjAyCWguMmV0OTJwMDIOaC56YnMwc2YzcTJ1MmoyDWgub2Y3M3ZicXZlNzYyCmlkLjJzOGV5bzEyDmguMnlzcncycGM4cno1MgloLjMwajB6bGwyDmgucTZ3cmZ2cGM1Z3MxOAByITFXdDBHMkpFZWkwN3NtcVgyZnpJV29TR0NncVJ3MXdCZw==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2024-02-23T09:45:00Z</dcterms:created>
</cp:coreProperties>
</file>